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04" w:rsidRDefault="00017B04" w:rsidP="00017B0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-662305</wp:posOffset>
            </wp:positionH>
            <wp:positionV relativeFrom="paragraph">
              <wp:posOffset>-718185</wp:posOffset>
            </wp:positionV>
            <wp:extent cx="3514725" cy="828675"/>
            <wp:effectExtent l="19050" t="0" r="9525" b="0"/>
            <wp:wrapSquare wrapText="bothSides"/>
            <wp:docPr id="8" name="Imagem 7" descr="SE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IC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-718185</wp:posOffset>
            </wp:positionV>
            <wp:extent cx="3514725" cy="828675"/>
            <wp:effectExtent l="19050" t="0" r="9525" b="0"/>
            <wp:wrapSquare wrapText="bothSides"/>
            <wp:docPr id="7" name="Imagem 6" descr="J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C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393B" w:rsidRDefault="00E8696E" w:rsidP="00A633C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3C9">
        <w:rPr>
          <w:rFonts w:ascii="Times New Roman" w:hAnsi="Times New Roman"/>
          <w:b/>
          <w:sz w:val="28"/>
          <w:szCs w:val="28"/>
        </w:rPr>
        <w:t>RADIOLOG</w:t>
      </w:r>
      <w:r w:rsidR="00A633C9">
        <w:rPr>
          <w:rFonts w:ascii="Times New Roman" w:hAnsi="Times New Roman"/>
          <w:b/>
          <w:sz w:val="28"/>
          <w:szCs w:val="28"/>
        </w:rPr>
        <w:t>IA NO COMBATE AO CÂNCER DE MAMA</w:t>
      </w:r>
    </w:p>
    <w:p w:rsidR="00A633C9" w:rsidRDefault="00A633C9" w:rsidP="00A633C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33C9" w:rsidRDefault="0020393B" w:rsidP="00A633C9">
      <w:pPr>
        <w:spacing w:after="0" w:line="360" w:lineRule="auto"/>
        <w:ind w:left="4111"/>
        <w:jc w:val="right"/>
        <w:rPr>
          <w:rFonts w:ascii="Times New Roman" w:hAnsi="Times New Roman"/>
          <w:sz w:val="24"/>
          <w:szCs w:val="24"/>
        </w:rPr>
      </w:pPr>
      <w:r w:rsidRPr="00F579CA">
        <w:rPr>
          <w:rFonts w:ascii="Times New Roman" w:hAnsi="Times New Roman"/>
          <w:sz w:val="24"/>
          <w:szCs w:val="24"/>
        </w:rPr>
        <w:t>Larissa Cristiane Lopes Soares</w:t>
      </w:r>
      <w:r w:rsidR="007D5E22" w:rsidRPr="00F579CA">
        <w:rPr>
          <w:rStyle w:val="Refdenotaderodap"/>
          <w:rFonts w:ascii="Times New Roman" w:hAnsi="Times New Roman"/>
          <w:sz w:val="24"/>
          <w:szCs w:val="24"/>
        </w:rPr>
        <w:footnoteReference w:id="2"/>
      </w:r>
    </w:p>
    <w:p w:rsidR="00A633C9" w:rsidRDefault="0020393B" w:rsidP="00A633C9">
      <w:pPr>
        <w:spacing w:after="0" w:line="360" w:lineRule="auto"/>
        <w:ind w:left="4111"/>
        <w:jc w:val="right"/>
        <w:rPr>
          <w:rFonts w:ascii="Times New Roman" w:hAnsi="Times New Roman"/>
          <w:sz w:val="24"/>
          <w:szCs w:val="24"/>
        </w:rPr>
      </w:pPr>
      <w:r w:rsidRPr="00F579CA">
        <w:rPr>
          <w:rFonts w:ascii="Times New Roman" w:hAnsi="Times New Roman"/>
          <w:sz w:val="24"/>
          <w:szCs w:val="24"/>
        </w:rPr>
        <w:t>Kesley Campos da Silva</w:t>
      </w:r>
      <w:r w:rsidR="007D5E22" w:rsidRPr="00F579CA">
        <w:rPr>
          <w:rStyle w:val="Refdenotaderodap"/>
          <w:rFonts w:ascii="Times New Roman" w:hAnsi="Times New Roman"/>
          <w:sz w:val="24"/>
          <w:szCs w:val="24"/>
        </w:rPr>
        <w:footnoteReference w:id="3"/>
      </w:r>
    </w:p>
    <w:p w:rsidR="00A633C9" w:rsidRDefault="005A7062" w:rsidP="00A633C9">
      <w:pPr>
        <w:spacing w:after="0" w:line="360" w:lineRule="auto"/>
        <w:ind w:left="4111"/>
        <w:jc w:val="right"/>
        <w:rPr>
          <w:rFonts w:ascii="Times New Roman" w:hAnsi="Times New Roman"/>
          <w:sz w:val="24"/>
          <w:szCs w:val="24"/>
        </w:rPr>
      </w:pPr>
      <w:r w:rsidRPr="00F579CA">
        <w:rPr>
          <w:rFonts w:ascii="Times New Roman" w:hAnsi="Times New Roman"/>
          <w:sz w:val="24"/>
          <w:szCs w:val="24"/>
        </w:rPr>
        <w:t>Samila Sátila Vieira da Silva</w:t>
      </w:r>
      <w:r w:rsidRPr="00F579CA">
        <w:rPr>
          <w:rStyle w:val="Refdenotaderodap"/>
          <w:rFonts w:ascii="Times New Roman" w:hAnsi="Times New Roman"/>
          <w:sz w:val="24"/>
          <w:szCs w:val="24"/>
        </w:rPr>
        <w:footnoteReference w:id="4"/>
      </w:r>
    </w:p>
    <w:p w:rsidR="00A633C9" w:rsidRDefault="00B91B57" w:rsidP="00A633C9">
      <w:pPr>
        <w:spacing w:after="0" w:line="360" w:lineRule="auto"/>
        <w:ind w:left="4111"/>
        <w:jc w:val="right"/>
        <w:rPr>
          <w:rFonts w:ascii="Times New Roman" w:hAnsi="Times New Roman"/>
          <w:sz w:val="24"/>
          <w:szCs w:val="24"/>
        </w:rPr>
      </w:pPr>
      <w:r w:rsidRPr="00F579CA">
        <w:rPr>
          <w:rFonts w:ascii="Times New Roman" w:hAnsi="Times New Roman"/>
          <w:sz w:val="24"/>
          <w:szCs w:val="24"/>
        </w:rPr>
        <w:t>Thalita Lauanna Gonçalves da Silva Ferreira</w:t>
      </w:r>
      <w:r w:rsidRPr="00F579CA">
        <w:rPr>
          <w:rStyle w:val="Refdenotaderodap"/>
          <w:rFonts w:ascii="Times New Roman" w:hAnsi="Times New Roman"/>
          <w:sz w:val="24"/>
          <w:szCs w:val="24"/>
        </w:rPr>
        <w:footnoteReference w:id="5"/>
      </w:r>
    </w:p>
    <w:p w:rsidR="00A633C9" w:rsidRDefault="0020393B" w:rsidP="00A633C9">
      <w:pPr>
        <w:spacing w:after="0" w:line="360" w:lineRule="auto"/>
        <w:ind w:left="4111"/>
        <w:jc w:val="right"/>
        <w:rPr>
          <w:rFonts w:ascii="Times New Roman" w:hAnsi="Times New Roman"/>
          <w:sz w:val="24"/>
          <w:szCs w:val="24"/>
        </w:rPr>
      </w:pPr>
      <w:r w:rsidRPr="00F579CA">
        <w:rPr>
          <w:rFonts w:ascii="Times New Roman" w:hAnsi="Times New Roman"/>
          <w:sz w:val="24"/>
          <w:szCs w:val="24"/>
        </w:rPr>
        <w:t>Vera Lúcia Teodoro dos Santos</w:t>
      </w:r>
      <w:r w:rsidR="007D5E22" w:rsidRPr="00F579CA">
        <w:rPr>
          <w:rStyle w:val="Refdenotaderodap"/>
          <w:rFonts w:ascii="Times New Roman" w:hAnsi="Times New Roman"/>
          <w:sz w:val="24"/>
          <w:szCs w:val="24"/>
        </w:rPr>
        <w:footnoteReference w:id="6"/>
      </w:r>
    </w:p>
    <w:p w:rsidR="00A633C9" w:rsidRDefault="007D5E22" w:rsidP="00A633C9">
      <w:pPr>
        <w:spacing w:after="0" w:line="360" w:lineRule="auto"/>
        <w:ind w:left="4111"/>
        <w:jc w:val="right"/>
        <w:rPr>
          <w:rFonts w:ascii="Times New Roman" w:hAnsi="Times New Roman"/>
          <w:sz w:val="24"/>
          <w:szCs w:val="24"/>
        </w:rPr>
      </w:pPr>
      <w:r w:rsidRPr="00F579CA">
        <w:rPr>
          <w:rFonts w:ascii="Times New Roman" w:hAnsi="Times New Roman"/>
          <w:sz w:val="24"/>
          <w:szCs w:val="24"/>
        </w:rPr>
        <w:t>Vinicius dos Reis Silva</w:t>
      </w:r>
      <w:r w:rsidRPr="00F579CA">
        <w:rPr>
          <w:rStyle w:val="Refdenotaderodap"/>
          <w:rFonts w:ascii="Times New Roman" w:hAnsi="Times New Roman"/>
          <w:sz w:val="24"/>
          <w:szCs w:val="24"/>
        </w:rPr>
        <w:footnoteReference w:id="7"/>
      </w:r>
    </w:p>
    <w:p w:rsidR="0020393B" w:rsidRPr="00F579CA" w:rsidRDefault="002474F7" w:rsidP="00A633C9">
      <w:pPr>
        <w:spacing w:after="0" w:line="360" w:lineRule="auto"/>
        <w:ind w:left="4111"/>
        <w:jc w:val="right"/>
        <w:rPr>
          <w:rFonts w:ascii="Times New Roman" w:hAnsi="Times New Roman"/>
          <w:sz w:val="24"/>
          <w:szCs w:val="24"/>
        </w:rPr>
      </w:pPr>
      <w:r w:rsidRPr="00F579CA">
        <w:rPr>
          <w:rFonts w:ascii="Times New Roman" w:hAnsi="Times New Roman"/>
          <w:sz w:val="24"/>
          <w:szCs w:val="24"/>
        </w:rPr>
        <w:t xml:space="preserve"> Yago Rodrigues Rocha</w:t>
      </w:r>
      <w:r w:rsidRPr="00F579CA">
        <w:rPr>
          <w:rStyle w:val="Refdenotaderodap"/>
          <w:rFonts w:ascii="Times New Roman" w:hAnsi="Times New Roman"/>
          <w:sz w:val="24"/>
          <w:szCs w:val="24"/>
        </w:rPr>
        <w:footnoteReference w:id="8"/>
      </w:r>
    </w:p>
    <w:p w:rsidR="00006DD1" w:rsidRPr="00F579CA" w:rsidRDefault="00006DD1" w:rsidP="00A633C9">
      <w:pPr>
        <w:spacing w:after="0" w:line="360" w:lineRule="auto"/>
        <w:ind w:left="4111"/>
        <w:jc w:val="right"/>
        <w:rPr>
          <w:rFonts w:ascii="Times New Roman" w:hAnsi="Times New Roman"/>
          <w:sz w:val="24"/>
          <w:szCs w:val="24"/>
        </w:rPr>
      </w:pPr>
      <w:r w:rsidRPr="00F579CA">
        <w:rPr>
          <w:rFonts w:ascii="Times New Roman" w:hAnsi="Times New Roman"/>
          <w:sz w:val="24"/>
          <w:szCs w:val="24"/>
        </w:rPr>
        <w:t>Extensão universitária e sua função social (JEC)</w:t>
      </w:r>
    </w:p>
    <w:p w:rsidR="007D5E22" w:rsidRDefault="007D5E22" w:rsidP="00A633C9">
      <w:pPr>
        <w:spacing w:after="0" w:line="360" w:lineRule="auto"/>
        <w:ind w:left="4111"/>
        <w:jc w:val="right"/>
        <w:rPr>
          <w:rFonts w:ascii="Times New Roman" w:hAnsi="Times New Roman"/>
          <w:sz w:val="24"/>
          <w:szCs w:val="24"/>
        </w:rPr>
      </w:pPr>
      <w:r w:rsidRPr="00F579CA">
        <w:rPr>
          <w:rFonts w:ascii="Times New Roman" w:hAnsi="Times New Roman"/>
          <w:sz w:val="24"/>
          <w:szCs w:val="24"/>
        </w:rPr>
        <w:t xml:space="preserve">Agência </w:t>
      </w:r>
      <w:r w:rsidR="00A633C9" w:rsidRPr="00F579CA">
        <w:rPr>
          <w:rFonts w:ascii="Times New Roman" w:hAnsi="Times New Roman"/>
          <w:sz w:val="24"/>
          <w:szCs w:val="24"/>
        </w:rPr>
        <w:t xml:space="preserve">Financiadora: </w:t>
      </w:r>
      <w:r w:rsidRPr="00F579CA">
        <w:rPr>
          <w:rFonts w:ascii="Times New Roman" w:hAnsi="Times New Roman"/>
          <w:sz w:val="24"/>
          <w:szCs w:val="24"/>
        </w:rPr>
        <w:t>Núcleo de Extensão das Faculdades Integradas Promove de Brasília NEXT</w:t>
      </w:r>
    </w:p>
    <w:p w:rsidR="00A633C9" w:rsidRDefault="00A633C9" w:rsidP="00A633C9">
      <w:pPr>
        <w:spacing w:after="0" w:line="360" w:lineRule="auto"/>
        <w:ind w:left="4111"/>
        <w:jc w:val="right"/>
        <w:rPr>
          <w:rFonts w:ascii="Times New Roman" w:hAnsi="Times New Roman"/>
          <w:sz w:val="24"/>
          <w:szCs w:val="24"/>
        </w:rPr>
      </w:pPr>
    </w:p>
    <w:p w:rsidR="00A633C9" w:rsidRPr="00F579CA" w:rsidRDefault="00A633C9" w:rsidP="00A633C9">
      <w:pPr>
        <w:spacing w:after="0" w:line="360" w:lineRule="auto"/>
        <w:ind w:left="4111"/>
        <w:jc w:val="right"/>
        <w:rPr>
          <w:rFonts w:ascii="Times New Roman" w:hAnsi="Times New Roman"/>
          <w:sz w:val="24"/>
          <w:szCs w:val="24"/>
        </w:rPr>
      </w:pPr>
    </w:p>
    <w:p w:rsidR="0020393B" w:rsidRPr="00F579CA" w:rsidRDefault="00A633C9" w:rsidP="00A633C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RESUMO</w:t>
      </w:r>
    </w:p>
    <w:p w:rsidR="009D2A2D" w:rsidRPr="00F579CA" w:rsidRDefault="009D2A2D" w:rsidP="00A633C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579CA">
        <w:rPr>
          <w:rFonts w:ascii="Times New Roman" w:eastAsia="Times New Roman" w:hAnsi="Times New Roman"/>
          <w:sz w:val="24"/>
          <w:szCs w:val="24"/>
        </w:rPr>
        <w:t xml:space="preserve">O 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câ</w:t>
      </w:r>
      <w:r w:rsidRPr="00F579CA">
        <w:rPr>
          <w:rFonts w:ascii="Times New Roman" w:eastAsia="Times New Roman" w:hAnsi="Times New Roman"/>
          <w:sz w:val="24"/>
          <w:szCs w:val="24"/>
        </w:rPr>
        <w:t>n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r de</w:t>
      </w:r>
      <w:r w:rsidR="00017B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pacing w:val="3"/>
          <w:sz w:val="24"/>
          <w:szCs w:val="24"/>
        </w:rPr>
        <w:t>m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579CA">
        <w:rPr>
          <w:rFonts w:ascii="Times New Roman" w:eastAsia="Times New Roman" w:hAnsi="Times New Roman"/>
          <w:sz w:val="24"/>
          <w:szCs w:val="24"/>
        </w:rPr>
        <w:t>ma é</w:t>
      </w:r>
      <w:r w:rsidR="00017B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ca</w:t>
      </w:r>
      <w:r w:rsidRPr="00F579CA">
        <w:rPr>
          <w:rFonts w:ascii="Times New Roman" w:eastAsia="Times New Roman" w:hAnsi="Times New Roman"/>
          <w:sz w:val="24"/>
          <w:szCs w:val="24"/>
        </w:rPr>
        <w:t>u</w:t>
      </w:r>
      <w:r w:rsidRPr="00F579CA">
        <w:rPr>
          <w:rFonts w:ascii="Times New Roman" w:eastAsia="Times New Roman" w:hAnsi="Times New Roman"/>
          <w:spacing w:val="2"/>
          <w:sz w:val="24"/>
          <w:szCs w:val="24"/>
        </w:rPr>
        <w:t>s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579CA">
        <w:rPr>
          <w:rFonts w:ascii="Times New Roman" w:eastAsia="Times New Roman" w:hAnsi="Times New Roman"/>
          <w:sz w:val="24"/>
          <w:szCs w:val="24"/>
        </w:rPr>
        <w:t>do p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la mul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F579CA">
        <w:rPr>
          <w:rFonts w:ascii="Times New Roman" w:eastAsia="Times New Roman" w:hAnsi="Times New Roman"/>
          <w:sz w:val="24"/>
          <w:szCs w:val="24"/>
        </w:rPr>
        <w:t>ip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F579CA">
        <w:rPr>
          <w:rFonts w:ascii="Times New Roman" w:eastAsia="Times New Roman" w:hAnsi="Times New Roman"/>
          <w:sz w:val="24"/>
          <w:szCs w:val="24"/>
        </w:rPr>
        <w:t>ic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açã</w:t>
      </w:r>
      <w:r w:rsidRPr="00F579CA">
        <w:rPr>
          <w:rFonts w:ascii="Times New Roman" w:eastAsia="Times New Roman" w:hAnsi="Times New Roman"/>
          <w:sz w:val="24"/>
          <w:szCs w:val="24"/>
        </w:rPr>
        <w:t xml:space="preserve">o </w:t>
      </w:r>
      <w:r w:rsidRPr="00F579CA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sord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n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579CA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F579CA">
        <w:rPr>
          <w:rFonts w:ascii="Times New Roman" w:eastAsia="Times New Roman" w:hAnsi="Times New Roman"/>
          <w:sz w:val="24"/>
          <w:szCs w:val="24"/>
        </w:rPr>
        <w:t>a</w:t>
      </w:r>
      <w:r w:rsidR="00017B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z w:val="24"/>
          <w:szCs w:val="24"/>
        </w:rPr>
        <w:t>d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579CA">
        <w:rPr>
          <w:rFonts w:ascii="Times New Roman" w:eastAsia="Times New Roman" w:hAnsi="Times New Roman"/>
          <w:sz w:val="24"/>
          <w:szCs w:val="24"/>
        </w:rPr>
        <w:t xml:space="preserve">s 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é</w:t>
      </w:r>
      <w:r w:rsidRPr="00F579CA">
        <w:rPr>
          <w:rFonts w:ascii="Times New Roman" w:eastAsia="Times New Roman" w:hAnsi="Times New Roman"/>
          <w:sz w:val="24"/>
          <w:szCs w:val="24"/>
        </w:rPr>
        <w:t>lu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579CA">
        <w:rPr>
          <w:rFonts w:ascii="Times New Roman" w:eastAsia="Times New Roman" w:hAnsi="Times New Roman"/>
          <w:sz w:val="24"/>
          <w:szCs w:val="24"/>
        </w:rPr>
        <w:t xml:space="preserve">s </w:t>
      </w:r>
      <w:r w:rsidRPr="00F579CA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F579CA">
        <w:rPr>
          <w:rFonts w:ascii="Times New Roman" w:eastAsia="Times New Roman" w:hAnsi="Times New Roman"/>
          <w:sz w:val="24"/>
          <w:szCs w:val="24"/>
        </w:rPr>
        <w:t>a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 xml:space="preserve"> ma</w:t>
      </w:r>
      <w:r w:rsidRPr="00F579CA">
        <w:rPr>
          <w:rFonts w:ascii="Times New Roman" w:eastAsia="Times New Roman" w:hAnsi="Times New Roman"/>
          <w:sz w:val="24"/>
          <w:szCs w:val="24"/>
        </w:rPr>
        <w:t>ma,</w:t>
      </w:r>
      <w:r w:rsidR="00017B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z w:val="24"/>
          <w:szCs w:val="24"/>
        </w:rPr>
        <w:t>f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o</w:t>
      </w:r>
      <w:r w:rsidRPr="00F579CA">
        <w:rPr>
          <w:rFonts w:ascii="Times New Roman" w:eastAsia="Times New Roman" w:hAnsi="Times New Roman"/>
          <w:sz w:val="24"/>
          <w:szCs w:val="24"/>
        </w:rPr>
        <w:t>rm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579CA">
        <w:rPr>
          <w:rFonts w:ascii="Times New Roman" w:eastAsia="Times New Roman" w:hAnsi="Times New Roman"/>
          <w:sz w:val="24"/>
          <w:szCs w:val="24"/>
        </w:rPr>
        <w:t xml:space="preserve">ndo, 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579CA">
        <w:rPr>
          <w:rFonts w:ascii="Times New Roman" w:eastAsia="Times New Roman" w:hAnsi="Times New Roman"/>
          <w:sz w:val="24"/>
          <w:szCs w:val="24"/>
        </w:rPr>
        <w:t>ss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F579CA">
        <w:rPr>
          <w:rFonts w:ascii="Times New Roman" w:eastAsia="Times New Roman" w:hAnsi="Times New Roman"/>
          <w:sz w:val="24"/>
          <w:szCs w:val="24"/>
        </w:rPr>
        <w:t xml:space="preserve">m, o 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F579CA">
        <w:rPr>
          <w:rFonts w:ascii="Times New Roman" w:eastAsia="Times New Roman" w:hAnsi="Times New Roman"/>
          <w:sz w:val="24"/>
          <w:szCs w:val="24"/>
        </w:rPr>
        <w:t xml:space="preserve">umor. </w:t>
      </w:r>
      <w:r w:rsidR="006977C8" w:rsidRPr="00F579CA">
        <w:rPr>
          <w:rFonts w:ascii="Times New Roman" w:eastAsia="Times New Roman" w:hAnsi="Times New Roman"/>
          <w:sz w:val="24"/>
          <w:szCs w:val="24"/>
        </w:rPr>
        <w:t>É</w:t>
      </w:r>
      <w:r w:rsidRPr="00F579CA">
        <w:rPr>
          <w:rFonts w:ascii="Times New Roman" w:eastAsia="Times New Roman" w:hAnsi="Times New Roman"/>
          <w:sz w:val="24"/>
          <w:szCs w:val="24"/>
        </w:rPr>
        <w:t xml:space="preserve"> o mais pr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v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579CA">
        <w:rPr>
          <w:rFonts w:ascii="Times New Roman" w:eastAsia="Times New Roman" w:hAnsi="Times New Roman"/>
          <w:sz w:val="24"/>
          <w:szCs w:val="24"/>
        </w:rPr>
        <w:t>lente</w:t>
      </w:r>
      <w:r w:rsidR="00017B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ntre</w:t>
      </w:r>
      <w:r w:rsidR="00017B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579CA">
        <w:rPr>
          <w:rFonts w:ascii="Times New Roman" w:eastAsia="Times New Roman" w:hAnsi="Times New Roman"/>
          <w:sz w:val="24"/>
          <w:szCs w:val="24"/>
        </w:rPr>
        <w:t>s</w:t>
      </w:r>
      <w:r w:rsidR="00017B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z w:val="24"/>
          <w:szCs w:val="24"/>
        </w:rPr>
        <w:t>mu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F579CA">
        <w:rPr>
          <w:rFonts w:ascii="Times New Roman" w:eastAsia="Times New Roman" w:hAnsi="Times New Roman"/>
          <w:sz w:val="24"/>
          <w:szCs w:val="24"/>
        </w:rPr>
        <w:t>h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r</w:t>
      </w:r>
      <w:r w:rsidRPr="00F579CA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 xml:space="preserve">s 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 xml:space="preserve">m 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F579CA">
        <w:rPr>
          <w:rFonts w:ascii="Times New Roman" w:eastAsia="Times New Roman" w:hAnsi="Times New Roman"/>
          <w:sz w:val="24"/>
          <w:szCs w:val="24"/>
        </w:rPr>
        <w:t xml:space="preserve">odo o mundo, com 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F579CA">
        <w:rPr>
          <w:rFonts w:ascii="Times New Roman" w:eastAsia="Times New Roman" w:hAnsi="Times New Roman"/>
          <w:sz w:val="24"/>
          <w:szCs w:val="24"/>
        </w:rPr>
        <w:t>r</w:t>
      </w:r>
      <w:r w:rsidRPr="00F579CA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pacing w:val="2"/>
          <w:sz w:val="24"/>
          <w:szCs w:val="24"/>
        </w:rPr>
        <w:t>s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F579CA">
        <w:rPr>
          <w:rFonts w:ascii="Times New Roman" w:eastAsia="Times New Roman" w:hAnsi="Times New Roman"/>
          <w:sz w:val="24"/>
          <w:szCs w:val="24"/>
        </w:rPr>
        <w:t>i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m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nto de25%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 xml:space="preserve"> a</w:t>
      </w:r>
      <w:r w:rsidRPr="00F579CA">
        <w:rPr>
          <w:rFonts w:ascii="Times New Roman" w:eastAsia="Times New Roman" w:hAnsi="Times New Roman"/>
          <w:sz w:val="24"/>
          <w:szCs w:val="24"/>
        </w:rPr>
        <w:t xml:space="preserve">o 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579C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="006977C8" w:rsidRPr="00F579CA">
        <w:rPr>
          <w:rFonts w:ascii="Times New Roman" w:eastAsia="Times New Roman" w:hAnsi="Times New Roman"/>
          <w:sz w:val="24"/>
          <w:szCs w:val="24"/>
        </w:rPr>
        <w:t>o. E</w:t>
      </w:r>
      <w:r w:rsidRPr="00F579CA">
        <w:rPr>
          <w:rFonts w:ascii="Times New Roman" w:eastAsia="Times New Roman" w:hAnsi="Times New Roman"/>
          <w:sz w:val="24"/>
          <w:szCs w:val="24"/>
        </w:rPr>
        <w:t>st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F579CA">
        <w:rPr>
          <w:rFonts w:ascii="Times New Roman" w:eastAsia="Times New Roman" w:hAnsi="Times New Roman"/>
          <w:sz w:val="24"/>
          <w:szCs w:val="24"/>
        </w:rPr>
        <w:t>ma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-</w:t>
      </w:r>
      <w:r w:rsidRPr="00F579CA">
        <w:rPr>
          <w:rFonts w:ascii="Times New Roman" w:eastAsia="Times New Roman" w:hAnsi="Times New Roman"/>
          <w:sz w:val="24"/>
          <w:szCs w:val="24"/>
        </w:rPr>
        <w:t>se</w:t>
      </w:r>
      <w:r w:rsidR="00017B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 xml:space="preserve">o aparecimento </w:t>
      </w:r>
      <w:r w:rsidRPr="00F579CA">
        <w:rPr>
          <w:rFonts w:ascii="Times New Roman" w:eastAsia="Times New Roman" w:hAnsi="Times New Roman"/>
          <w:sz w:val="24"/>
          <w:szCs w:val="24"/>
        </w:rPr>
        <w:t>de</w:t>
      </w:r>
      <w:r w:rsidR="00017B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z w:val="24"/>
          <w:szCs w:val="24"/>
        </w:rPr>
        <w:t>58.700 novos</w:t>
      </w:r>
      <w:r w:rsidR="00017B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F579CA">
        <w:rPr>
          <w:rFonts w:ascii="Times New Roman" w:eastAsia="Times New Roman" w:hAnsi="Times New Roman"/>
          <w:sz w:val="24"/>
          <w:szCs w:val="24"/>
        </w:rPr>
        <w:t>sos em 2018.</w:t>
      </w:r>
      <w:r w:rsidR="00017B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z w:val="24"/>
          <w:szCs w:val="24"/>
        </w:rPr>
        <w:t>O obj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t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F579CA">
        <w:rPr>
          <w:rFonts w:ascii="Times New Roman" w:eastAsia="Times New Roman" w:hAnsi="Times New Roman"/>
          <w:sz w:val="24"/>
          <w:szCs w:val="24"/>
        </w:rPr>
        <w:t xml:space="preserve">vo </w:t>
      </w:r>
      <w:r w:rsidRPr="00F579CA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r</w:t>
      </w:r>
      <w:r w:rsidRPr="00F579CA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F579CA">
        <w:rPr>
          <w:rFonts w:ascii="Times New Roman" w:eastAsia="Times New Roman" w:hAnsi="Times New Roman"/>
          <w:sz w:val="24"/>
          <w:szCs w:val="24"/>
        </w:rPr>
        <w:t>l é</w:t>
      </w:r>
      <w:r w:rsidR="00D91F5D" w:rsidRPr="00F579CA">
        <w:rPr>
          <w:rFonts w:ascii="Times New Roman" w:eastAsia="Times New Roman" w:hAnsi="Times New Roman"/>
          <w:sz w:val="24"/>
          <w:szCs w:val="24"/>
        </w:rPr>
        <w:t xml:space="preserve"> apresentar</w:t>
      </w:r>
      <w:r w:rsidR="00017B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pacing w:val="3"/>
          <w:sz w:val="24"/>
          <w:szCs w:val="24"/>
        </w:rPr>
        <w:t>o</w:t>
      </w:r>
      <w:r w:rsidRPr="00F579CA">
        <w:rPr>
          <w:rFonts w:ascii="Times New Roman" w:eastAsia="Times New Roman" w:hAnsi="Times New Roman"/>
          <w:sz w:val="24"/>
          <w:szCs w:val="24"/>
        </w:rPr>
        <w:t>ri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="00D91F5D" w:rsidRPr="00F579CA">
        <w:rPr>
          <w:rFonts w:ascii="Times New Roman" w:eastAsia="Times New Roman" w:hAnsi="Times New Roman"/>
          <w:sz w:val="24"/>
          <w:szCs w:val="24"/>
        </w:rPr>
        <w:t>ntações oferecidas</w:t>
      </w:r>
      <w:r w:rsidRPr="00F579CA">
        <w:rPr>
          <w:rFonts w:ascii="Times New Roman" w:eastAsia="Times New Roman" w:hAnsi="Times New Roman"/>
          <w:sz w:val="24"/>
          <w:szCs w:val="24"/>
        </w:rPr>
        <w:t xml:space="preserve"> sobre</w:t>
      </w:r>
      <w:r w:rsidR="00017B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z w:val="24"/>
          <w:szCs w:val="24"/>
        </w:rPr>
        <w:t>os f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579CA">
        <w:rPr>
          <w:rFonts w:ascii="Times New Roman" w:eastAsia="Times New Roman" w:hAnsi="Times New Roman"/>
          <w:sz w:val="24"/>
          <w:szCs w:val="24"/>
        </w:rPr>
        <w:t>to</w:t>
      </w:r>
      <w:r w:rsidRPr="00F579CA">
        <w:rPr>
          <w:rFonts w:ascii="Times New Roman" w:eastAsia="Times New Roman" w:hAnsi="Times New Roman"/>
          <w:spacing w:val="2"/>
          <w:sz w:val="24"/>
          <w:szCs w:val="24"/>
        </w:rPr>
        <w:t>r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s de</w:t>
      </w:r>
      <w:r w:rsidR="00017B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z w:val="24"/>
          <w:szCs w:val="24"/>
        </w:rPr>
        <w:t>ris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F579CA">
        <w:rPr>
          <w:rFonts w:ascii="Times New Roman" w:eastAsia="Times New Roman" w:hAnsi="Times New Roman"/>
          <w:sz w:val="24"/>
          <w:szCs w:val="24"/>
        </w:rPr>
        <w:t>o</w:t>
      </w:r>
      <w:r w:rsidR="00017B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z w:val="24"/>
          <w:szCs w:val="24"/>
        </w:rPr>
        <w:t>p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579CA">
        <w:rPr>
          <w:rFonts w:ascii="Times New Roman" w:eastAsia="Times New Roman" w:hAnsi="Times New Roman"/>
          <w:sz w:val="24"/>
          <w:szCs w:val="24"/>
        </w:rPr>
        <w:t>ra</w:t>
      </w:r>
      <w:r w:rsidR="00017B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z w:val="24"/>
          <w:szCs w:val="24"/>
        </w:rPr>
        <w:t xml:space="preserve">o 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F579CA">
        <w:rPr>
          <w:rFonts w:ascii="Times New Roman" w:eastAsia="Times New Roman" w:hAnsi="Times New Roman"/>
          <w:sz w:val="24"/>
          <w:szCs w:val="24"/>
        </w:rPr>
        <w:t>ometi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m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nto do</w:t>
      </w:r>
      <w:r w:rsidR="00017B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câ</w:t>
      </w:r>
      <w:r w:rsidRPr="00F579CA">
        <w:rPr>
          <w:rFonts w:ascii="Times New Roman" w:eastAsia="Times New Roman" w:hAnsi="Times New Roman"/>
          <w:sz w:val="24"/>
          <w:szCs w:val="24"/>
        </w:rPr>
        <w:t>n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r de</w:t>
      </w:r>
      <w:r w:rsidR="00017B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z w:val="24"/>
          <w:szCs w:val="24"/>
        </w:rPr>
        <w:t>ma</w:t>
      </w:r>
      <w:r w:rsidRPr="00F579CA">
        <w:rPr>
          <w:rFonts w:ascii="Times New Roman" w:eastAsia="Times New Roman" w:hAnsi="Times New Roman"/>
          <w:spacing w:val="2"/>
          <w:sz w:val="24"/>
          <w:szCs w:val="24"/>
        </w:rPr>
        <w:t>m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579CA">
        <w:rPr>
          <w:rFonts w:ascii="Times New Roman" w:eastAsia="Times New Roman" w:hAnsi="Times New Roman"/>
          <w:sz w:val="24"/>
          <w:szCs w:val="24"/>
        </w:rPr>
        <w:t>.</w:t>
      </w:r>
      <w:r w:rsidR="00017B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ã</w:t>
      </w:r>
      <w:r w:rsidRPr="00F579CA">
        <w:rPr>
          <w:rFonts w:ascii="Times New Roman" w:eastAsia="Times New Roman" w:hAnsi="Times New Roman"/>
          <w:sz w:val="24"/>
          <w:szCs w:val="24"/>
        </w:rPr>
        <w:t>o objetivos esp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ec</w:t>
      </w:r>
      <w:r w:rsidRPr="00F579CA">
        <w:rPr>
          <w:rFonts w:ascii="Times New Roman" w:eastAsia="Times New Roman" w:hAnsi="Times New Roman"/>
          <w:sz w:val="24"/>
          <w:szCs w:val="24"/>
        </w:rPr>
        <w:t>ífi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F579CA">
        <w:rPr>
          <w:rFonts w:ascii="Times New Roman" w:eastAsia="Times New Roman" w:hAnsi="Times New Roman"/>
          <w:sz w:val="24"/>
          <w:szCs w:val="24"/>
        </w:rPr>
        <w:t xml:space="preserve">os </w:t>
      </w:r>
      <w:r w:rsidR="00380F6B" w:rsidRPr="00F579CA">
        <w:rPr>
          <w:rFonts w:ascii="Times New Roman" w:eastAsia="Times New Roman" w:hAnsi="Times New Roman"/>
          <w:sz w:val="24"/>
          <w:szCs w:val="24"/>
        </w:rPr>
        <w:t>apresentar</w:t>
      </w:r>
      <w:r w:rsidR="00017B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F579CA">
        <w:rPr>
          <w:rFonts w:ascii="Times New Roman" w:eastAsia="Times New Roman" w:hAnsi="Times New Roman"/>
          <w:sz w:val="24"/>
          <w:szCs w:val="24"/>
        </w:rPr>
        <w:t>t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F579CA">
        <w:rPr>
          <w:rFonts w:ascii="Times New Roman" w:eastAsia="Times New Roman" w:hAnsi="Times New Roman"/>
          <w:sz w:val="24"/>
          <w:szCs w:val="24"/>
        </w:rPr>
        <w:t>vidad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s</w:t>
      </w:r>
      <w:r w:rsidR="00017B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du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ca</w:t>
      </w:r>
      <w:r w:rsidRPr="00F579CA">
        <w:rPr>
          <w:rFonts w:ascii="Times New Roman" w:eastAsia="Times New Roman" w:hAnsi="Times New Roman"/>
          <w:spacing w:val="3"/>
          <w:sz w:val="24"/>
          <w:szCs w:val="24"/>
        </w:rPr>
        <w:t>t</w:t>
      </w:r>
      <w:r w:rsidRPr="00F579CA">
        <w:rPr>
          <w:rFonts w:ascii="Times New Roman" w:eastAsia="Times New Roman" w:hAnsi="Times New Roman"/>
          <w:sz w:val="24"/>
          <w:szCs w:val="24"/>
        </w:rPr>
        <w:t>ivas</w:t>
      </w:r>
      <w:r w:rsidR="00380F6B" w:rsidRPr="00F579CA">
        <w:rPr>
          <w:rFonts w:ascii="Times New Roman" w:eastAsia="Times New Roman" w:hAnsi="Times New Roman"/>
          <w:sz w:val="24"/>
          <w:szCs w:val="24"/>
        </w:rPr>
        <w:t xml:space="preserve"> realizadas</w:t>
      </w:r>
      <w:r w:rsidR="00017B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F579CA">
        <w:rPr>
          <w:rFonts w:ascii="Times New Roman" w:eastAsia="Times New Roman" w:hAnsi="Times New Roman"/>
          <w:sz w:val="24"/>
          <w:szCs w:val="24"/>
        </w:rPr>
        <w:t>om os disc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ntes a</w:t>
      </w:r>
      <w:r w:rsidR="00017B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sp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i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F579CA">
        <w:rPr>
          <w:rFonts w:ascii="Times New Roman" w:eastAsia="Times New Roman" w:hAnsi="Times New Roman"/>
          <w:sz w:val="24"/>
          <w:szCs w:val="24"/>
        </w:rPr>
        <w:t xml:space="preserve">o do 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câ</w:t>
      </w:r>
      <w:r w:rsidRPr="00F579CA">
        <w:rPr>
          <w:rFonts w:ascii="Times New Roman" w:eastAsia="Times New Roman" w:hAnsi="Times New Roman"/>
          <w:sz w:val="24"/>
          <w:szCs w:val="24"/>
        </w:rPr>
        <w:t>n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 xml:space="preserve">r 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d</w:t>
      </w:r>
      <w:r w:rsidRPr="00F579CA">
        <w:rPr>
          <w:rFonts w:ascii="Times New Roman" w:eastAsia="Times New Roman" w:hAnsi="Times New Roman"/>
          <w:sz w:val="24"/>
          <w:szCs w:val="24"/>
        </w:rPr>
        <w:t>e</w:t>
      </w:r>
      <w:r w:rsidR="00017B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z w:val="24"/>
          <w:szCs w:val="24"/>
        </w:rPr>
        <w:t>m</w:t>
      </w:r>
      <w:r w:rsidRPr="00F579CA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Pr="00F579CA">
        <w:rPr>
          <w:rFonts w:ascii="Times New Roman" w:eastAsia="Times New Roman" w:hAnsi="Times New Roman"/>
          <w:sz w:val="24"/>
          <w:szCs w:val="24"/>
        </w:rPr>
        <w:t>m</w:t>
      </w:r>
      <w:r w:rsidRPr="00F579CA">
        <w:rPr>
          <w:rFonts w:ascii="Times New Roman" w:eastAsia="Times New Roman" w:hAnsi="Times New Roman"/>
          <w:spacing w:val="3"/>
          <w:sz w:val="24"/>
          <w:szCs w:val="24"/>
        </w:rPr>
        <w:t>a</w:t>
      </w:r>
      <w:r w:rsidR="00380F6B" w:rsidRPr="00F579CA">
        <w:rPr>
          <w:rFonts w:ascii="Times New Roman" w:eastAsia="Times New Roman" w:hAnsi="Times New Roman"/>
          <w:sz w:val="24"/>
          <w:szCs w:val="24"/>
        </w:rPr>
        <w:t xml:space="preserve"> apresentar 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o</w:t>
      </w:r>
      <w:r w:rsidRPr="00F579CA">
        <w:rPr>
          <w:rFonts w:ascii="Times New Roman" w:eastAsia="Times New Roman" w:hAnsi="Times New Roman"/>
          <w:sz w:val="24"/>
          <w:szCs w:val="24"/>
        </w:rPr>
        <w:t>ri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="00380F6B" w:rsidRPr="00F579CA">
        <w:rPr>
          <w:rFonts w:ascii="Times New Roman" w:eastAsia="Times New Roman" w:hAnsi="Times New Roman"/>
          <w:sz w:val="24"/>
          <w:szCs w:val="24"/>
        </w:rPr>
        <w:t>ntações oferecidas a</w:t>
      </w:r>
      <w:r w:rsidRPr="00F579CA">
        <w:rPr>
          <w:rFonts w:ascii="Times New Roman" w:eastAsia="Times New Roman" w:hAnsi="Times New Roman"/>
          <w:sz w:val="24"/>
          <w:szCs w:val="24"/>
        </w:rPr>
        <w:t xml:space="preserve"> mu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F579CA">
        <w:rPr>
          <w:rFonts w:ascii="Times New Roman" w:eastAsia="Times New Roman" w:hAnsi="Times New Roman"/>
          <w:sz w:val="24"/>
          <w:szCs w:val="24"/>
        </w:rPr>
        <w:t>h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r</w:t>
      </w:r>
      <w:r w:rsidRPr="00F579CA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s a</w:t>
      </w:r>
      <w:r w:rsidR="00017B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sp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i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F579CA">
        <w:rPr>
          <w:rFonts w:ascii="Times New Roman" w:eastAsia="Times New Roman" w:hAnsi="Times New Roman"/>
          <w:sz w:val="24"/>
          <w:szCs w:val="24"/>
        </w:rPr>
        <w:t>o da</w:t>
      </w:r>
      <w:r w:rsidR="00017B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pacing w:val="3"/>
          <w:sz w:val="24"/>
          <w:szCs w:val="24"/>
        </w:rPr>
        <w:t>i</w:t>
      </w:r>
      <w:r w:rsidRPr="00F579CA">
        <w:rPr>
          <w:rFonts w:ascii="Times New Roman" w:eastAsia="Times New Roman" w:hAnsi="Times New Roman"/>
          <w:sz w:val="24"/>
          <w:szCs w:val="24"/>
        </w:rPr>
        <w:t>mport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â</w:t>
      </w:r>
      <w:r w:rsidRPr="00F579CA">
        <w:rPr>
          <w:rFonts w:ascii="Times New Roman" w:eastAsia="Times New Roman" w:hAnsi="Times New Roman"/>
          <w:sz w:val="24"/>
          <w:szCs w:val="24"/>
        </w:rPr>
        <w:t>n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F579CA">
        <w:rPr>
          <w:rFonts w:ascii="Times New Roman" w:eastAsia="Times New Roman" w:hAnsi="Times New Roman"/>
          <w:sz w:val="24"/>
          <w:szCs w:val="24"/>
        </w:rPr>
        <w:t>ia do di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F579CA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F579CA">
        <w:rPr>
          <w:rFonts w:ascii="Times New Roman" w:eastAsia="Times New Roman" w:hAnsi="Times New Roman"/>
          <w:sz w:val="24"/>
          <w:szCs w:val="24"/>
        </w:rPr>
        <w:t>nósti</w:t>
      </w:r>
      <w:r w:rsidRPr="00F579CA">
        <w:rPr>
          <w:rFonts w:ascii="Times New Roman" w:eastAsia="Times New Roman" w:hAnsi="Times New Roman"/>
          <w:spacing w:val="2"/>
          <w:sz w:val="24"/>
          <w:szCs w:val="24"/>
        </w:rPr>
        <w:t>c</w:t>
      </w:r>
      <w:r w:rsidRPr="00F579CA">
        <w:rPr>
          <w:rFonts w:ascii="Times New Roman" w:eastAsia="Times New Roman" w:hAnsi="Times New Roman"/>
          <w:sz w:val="24"/>
          <w:szCs w:val="24"/>
        </w:rPr>
        <w:t>o pr</w:t>
      </w:r>
      <w:r w:rsidRPr="00F579CA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F579CA">
        <w:rPr>
          <w:rFonts w:ascii="Times New Roman" w:eastAsia="Times New Roman" w:hAnsi="Times New Roman"/>
          <w:sz w:val="24"/>
          <w:szCs w:val="24"/>
        </w:rPr>
        <w:t>o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F579CA">
        <w:rPr>
          <w:rFonts w:ascii="Times New Roman" w:eastAsia="Times New Roman" w:hAnsi="Times New Roman"/>
          <w:sz w:val="24"/>
          <w:szCs w:val="24"/>
        </w:rPr>
        <w:t>e</w:t>
      </w:r>
      <w:r w:rsidR="00017B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z w:val="24"/>
          <w:szCs w:val="24"/>
        </w:rPr>
        <w:t xml:space="preserve">do 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â</w:t>
      </w:r>
      <w:r w:rsidRPr="00F579CA">
        <w:rPr>
          <w:rFonts w:ascii="Times New Roman" w:eastAsia="Times New Roman" w:hAnsi="Times New Roman"/>
          <w:sz w:val="24"/>
          <w:szCs w:val="24"/>
        </w:rPr>
        <w:t>n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r de</w:t>
      </w:r>
      <w:r w:rsidR="00017B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pacing w:val="3"/>
          <w:sz w:val="24"/>
          <w:szCs w:val="24"/>
        </w:rPr>
        <w:t>m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579CA">
        <w:rPr>
          <w:rFonts w:ascii="Times New Roman" w:eastAsia="Times New Roman" w:hAnsi="Times New Roman"/>
          <w:sz w:val="24"/>
          <w:szCs w:val="24"/>
        </w:rPr>
        <w:t>ma.</w:t>
      </w:r>
      <w:r w:rsidR="00017B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z w:val="24"/>
          <w:szCs w:val="24"/>
        </w:rPr>
        <w:t>A metodolo</w:t>
      </w:r>
      <w:r w:rsidRPr="00F579CA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F579CA">
        <w:rPr>
          <w:rFonts w:ascii="Times New Roman" w:eastAsia="Times New Roman" w:hAnsi="Times New Roman"/>
          <w:sz w:val="24"/>
          <w:szCs w:val="24"/>
        </w:rPr>
        <w:t>ia uti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F579CA">
        <w:rPr>
          <w:rFonts w:ascii="Times New Roman" w:eastAsia="Times New Roman" w:hAnsi="Times New Roman"/>
          <w:sz w:val="24"/>
          <w:szCs w:val="24"/>
        </w:rPr>
        <w:t>i</w:t>
      </w:r>
      <w:r w:rsidRPr="00F579CA">
        <w:rPr>
          <w:rFonts w:ascii="Times New Roman" w:eastAsia="Times New Roman" w:hAnsi="Times New Roman"/>
          <w:spacing w:val="2"/>
          <w:sz w:val="24"/>
          <w:szCs w:val="24"/>
        </w:rPr>
        <w:t>z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579CA">
        <w:rPr>
          <w:rFonts w:ascii="Times New Roman" w:eastAsia="Times New Roman" w:hAnsi="Times New Roman"/>
          <w:sz w:val="24"/>
          <w:szCs w:val="24"/>
        </w:rPr>
        <w:t>da</w:t>
      </w:r>
      <w:r w:rsidR="00017B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z w:val="24"/>
          <w:szCs w:val="24"/>
        </w:rPr>
        <w:t>foi a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 xml:space="preserve"> a</w:t>
      </w:r>
      <w:r w:rsidRPr="00F579CA">
        <w:rPr>
          <w:rFonts w:ascii="Times New Roman" w:eastAsia="Times New Roman" w:hAnsi="Times New Roman"/>
          <w:sz w:val="24"/>
          <w:szCs w:val="24"/>
        </w:rPr>
        <w:t>bordag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m</w:t>
      </w:r>
      <w:r w:rsidR="00017B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579CA">
        <w:rPr>
          <w:rFonts w:ascii="Times New Roman" w:eastAsia="Times New Roman" w:hAnsi="Times New Roman"/>
          <w:sz w:val="24"/>
          <w:szCs w:val="24"/>
        </w:rPr>
        <w:t>t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F579CA">
        <w:rPr>
          <w:rFonts w:ascii="Times New Roman" w:eastAsia="Times New Roman" w:hAnsi="Times New Roman"/>
          <w:sz w:val="24"/>
          <w:szCs w:val="24"/>
        </w:rPr>
        <w:t>va</w:t>
      </w:r>
      <w:r w:rsidR="00017B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z w:val="24"/>
          <w:szCs w:val="24"/>
        </w:rPr>
        <w:t xml:space="preserve">dos </w:t>
      </w:r>
      <w:r w:rsidRPr="00F579CA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F579CA">
        <w:rPr>
          <w:rFonts w:ascii="Times New Roman" w:eastAsia="Times New Roman" w:hAnsi="Times New Roman"/>
          <w:sz w:val="24"/>
          <w:szCs w:val="24"/>
        </w:rPr>
        <w:t>isc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ntes e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 xml:space="preserve"> dos </w:t>
      </w:r>
      <w:r w:rsidRPr="00F579CA">
        <w:rPr>
          <w:rFonts w:ascii="Times New Roman" w:eastAsia="Times New Roman" w:hAnsi="Times New Roman"/>
          <w:sz w:val="24"/>
          <w:szCs w:val="24"/>
        </w:rPr>
        <w:t>do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ntes</w:t>
      </w:r>
      <w:r w:rsidR="00017B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z w:val="24"/>
          <w:szCs w:val="24"/>
        </w:rPr>
        <w:t xml:space="preserve">no </w:t>
      </w:r>
      <w:r w:rsidRPr="00F579CA">
        <w:rPr>
          <w:rFonts w:ascii="Times New Roman" w:eastAsia="Times New Roman" w:hAnsi="Times New Roman"/>
          <w:i/>
          <w:spacing w:val="1"/>
          <w:sz w:val="24"/>
          <w:szCs w:val="24"/>
        </w:rPr>
        <w:t>ca</w:t>
      </w:r>
      <w:r w:rsidRPr="00F579CA">
        <w:rPr>
          <w:rFonts w:ascii="Times New Roman" w:eastAsia="Times New Roman" w:hAnsi="Times New Roman"/>
          <w:i/>
          <w:sz w:val="24"/>
          <w:szCs w:val="24"/>
        </w:rPr>
        <w:t>mpus</w:t>
      </w:r>
      <w:r w:rsidRPr="00F579CA">
        <w:rPr>
          <w:rFonts w:ascii="Times New Roman" w:eastAsia="Times New Roman" w:hAnsi="Times New Roman"/>
          <w:sz w:val="24"/>
          <w:szCs w:val="24"/>
        </w:rPr>
        <w:t xml:space="preserve"> da</w:t>
      </w:r>
      <w:r w:rsidR="00017B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z w:val="24"/>
          <w:szCs w:val="24"/>
        </w:rPr>
        <w:t>f</w:t>
      </w:r>
      <w:r w:rsidRPr="00F579CA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F579CA">
        <w:rPr>
          <w:rFonts w:ascii="Times New Roman" w:eastAsia="Times New Roman" w:hAnsi="Times New Roman"/>
          <w:sz w:val="24"/>
          <w:szCs w:val="24"/>
        </w:rPr>
        <w:t>ulda</w:t>
      </w:r>
      <w:r w:rsidRPr="00F579CA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. Os dis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ce</w:t>
      </w:r>
      <w:r w:rsidRPr="00F579CA">
        <w:rPr>
          <w:rFonts w:ascii="Times New Roman" w:eastAsia="Times New Roman" w:hAnsi="Times New Roman"/>
          <w:sz w:val="24"/>
          <w:szCs w:val="24"/>
        </w:rPr>
        <w:t>ntes e</w:t>
      </w:r>
      <w:r w:rsidR="00017B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z w:val="24"/>
          <w:szCs w:val="24"/>
        </w:rPr>
        <w:t>d</w:t>
      </w:r>
      <w:r w:rsidRPr="00F579CA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ntes da</w:t>
      </w:r>
      <w:r w:rsidR="00017B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Fac</w:t>
      </w:r>
      <w:r w:rsidRPr="00F579CA">
        <w:rPr>
          <w:rFonts w:ascii="Times New Roman" w:eastAsia="Times New Roman" w:hAnsi="Times New Roman"/>
          <w:sz w:val="24"/>
          <w:szCs w:val="24"/>
        </w:rPr>
        <w:t>ulda</w:t>
      </w:r>
      <w:r w:rsidRPr="00F579CA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F579CA">
        <w:rPr>
          <w:rFonts w:ascii="Times New Roman" w:eastAsia="Times New Roman" w:hAnsi="Times New Roman"/>
          <w:sz w:val="24"/>
          <w:szCs w:val="24"/>
        </w:rPr>
        <w:t>e</w:t>
      </w:r>
      <w:r w:rsidR="00017B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F579CA">
        <w:rPr>
          <w:rFonts w:ascii="Times New Roman" w:eastAsia="Times New Roman" w:hAnsi="Times New Roman"/>
          <w:sz w:val="24"/>
          <w:szCs w:val="24"/>
        </w:rPr>
        <w:t>CE</w:t>
      </w:r>
      <w:r w:rsidRPr="00F579CA">
        <w:rPr>
          <w:rFonts w:ascii="Times New Roman" w:eastAsia="Times New Roman" w:hAnsi="Times New Roman"/>
          <w:spacing w:val="3"/>
          <w:sz w:val="24"/>
          <w:szCs w:val="24"/>
        </w:rPr>
        <w:t>S</w:t>
      </w:r>
      <w:r w:rsidRPr="00F579CA">
        <w:rPr>
          <w:rFonts w:ascii="Times New Roman" w:eastAsia="Times New Roman" w:hAnsi="Times New Roman"/>
          <w:sz w:val="24"/>
          <w:szCs w:val="24"/>
        </w:rPr>
        <w:t>P,</w:t>
      </w:r>
      <w:r w:rsidR="00017B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z w:val="24"/>
          <w:szCs w:val="24"/>
        </w:rPr>
        <w:t>que</w:t>
      </w:r>
      <w:r w:rsidR="00017B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z w:val="24"/>
          <w:szCs w:val="24"/>
        </w:rPr>
        <w:t>s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ã</w:t>
      </w:r>
      <w:r w:rsidRPr="00F579CA">
        <w:rPr>
          <w:rFonts w:ascii="Times New Roman" w:eastAsia="Times New Roman" w:hAnsi="Times New Roman"/>
          <w:sz w:val="24"/>
          <w:szCs w:val="24"/>
        </w:rPr>
        <w:t xml:space="preserve">o 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 xml:space="preserve">m 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F579CA">
        <w:rPr>
          <w:rFonts w:ascii="Times New Roman" w:eastAsia="Times New Roman" w:hAnsi="Times New Roman"/>
          <w:sz w:val="24"/>
          <w:szCs w:val="24"/>
        </w:rPr>
        <w:t>orno</w:t>
      </w:r>
      <w:r w:rsidR="00017B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z w:val="24"/>
          <w:szCs w:val="24"/>
        </w:rPr>
        <w:t>de</w:t>
      </w:r>
      <w:r w:rsidR="00017B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z w:val="24"/>
          <w:szCs w:val="24"/>
        </w:rPr>
        <w:t>3.</w:t>
      </w:r>
      <w:r w:rsidRPr="00F579CA">
        <w:rPr>
          <w:rFonts w:ascii="Times New Roman" w:eastAsia="Times New Roman" w:hAnsi="Times New Roman"/>
          <w:spacing w:val="2"/>
          <w:sz w:val="24"/>
          <w:szCs w:val="24"/>
        </w:rPr>
        <w:t>2</w:t>
      </w:r>
      <w:r w:rsidRPr="00F579CA">
        <w:rPr>
          <w:rFonts w:ascii="Times New Roman" w:eastAsia="Times New Roman" w:hAnsi="Times New Roman"/>
          <w:sz w:val="24"/>
          <w:szCs w:val="24"/>
        </w:rPr>
        <w:t>69 p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ssoas,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 xml:space="preserve"> f</w:t>
      </w:r>
      <w:r w:rsidRPr="00F579CA">
        <w:rPr>
          <w:rFonts w:ascii="Times New Roman" w:eastAsia="Times New Roman" w:hAnsi="Times New Roman"/>
          <w:sz w:val="24"/>
          <w:szCs w:val="24"/>
        </w:rPr>
        <w:t>or</w:t>
      </w:r>
      <w:r w:rsidRPr="00F579CA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F579CA">
        <w:rPr>
          <w:rFonts w:ascii="Times New Roman" w:eastAsia="Times New Roman" w:hAnsi="Times New Roman"/>
          <w:sz w:val="24"/>
          <w:szCs w:val="24"/>
        </w:rPr>
        <w:t>m or</w:t>
      </w:r>
      <w:r w:rsidRPr="00F579CA">
        <w:rPr>
          <w:rFonts w:ascii="Times New Roman" w:eastAsia="Times New Roman" w:hAnsi="Times New Roman"/>
          <w:spacing w:val="2"/>
          <w:sz w:val="24"/>
          <w:szCs w:val="24"/>
        </w:rPr>
        <w:t>i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 xml:space="preserve">ntados 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F579CA">
        <w:rPr>
          <w:rFonts w:ascii="Times New Roman" w:eastAsia="Times New Roman" w:hAnsi="Times New Roman"/>
          <w:sz w:val="24"/>
          <w:szCs w:val="24"/>
        </w:rPr>
        <w:t xml:space="preserve">ados 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F579CA">
        <w:rPr>
          <w:rFonts w:ascii="Times New Roman" w:eastAsia="Times New Roman" w:hAnsi="Times New Roman"/>
          <w:sz w:val="24"/>
          <w:szCs w:val="24"/>
        </w:rPr>
        <w:t>uidados no p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F579CA">
        <w:rPr>
          <w:rFonts w:ascii="Times New Roman" w:eastAsia="Times New Roman" w:hAnsi="Times New Roman"/>
          <w:sz w:val="24"/>
          <w:szCs w:val="24"/>
        </w:rPr>
        <w:t>o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 xml:space="preserve">sso de </w:t>
      </w:r>
      <w:r w:rsidRPr="00F579CA">
        <w:rPr>
          <w:rFonts w:ascii="Times New Roman" w:eastAsia="Times New Roman" w:hAnsi="Times New Roman"/>
          <w:spacing w:val="2"/>
          <w:sz w:val="24"/>
          <w:szCs w:val="24"/>
        </w:rPr>
        <w:t>p</w:t>
      </w:r>
      <w:r w:rsidRPr="00F579CA">
        <w:rPr>
          <w:rFonts w:ascii="Times New Roman" w:eastAsia="Times New Roman" w:hAnsi="Times New Roman"/>
          <w:sz w:val="24"/>
          <w:szCs w:val="24"/>
        </w:rPr>
        <w:t>r</w:t>
      </w:r>
      <w:r w:rsidRPr="00F579CA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v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ç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ã</w:t>
      </w:r>
      <w:r w:rsidRPr="00F579CA">
        <w:rPr>
          <w:rFonts w:ascii="Times New Roman" w:eastAsia="Times New Roman" w:hAnsi="Times New Roman"/>
          <w:sz w:val="24"/>
          <w:szCs w:val="24"/>
        </w:rPr>
        <w:t xml:space="preserve">o 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579CA">
        <w:rPr>
          <w:rFonts w:ascii="Times New Roman" w:eastAsia="Times New Roman" w:hAnsi="Times New Roman"/>
          <w:sz w:val="24"/>
          <w:szCs w:val="24"/>
        </w:rPr>
        <w:t xml:space="preserve">o 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câ</w:t>
      </w:r>
      <w:r w:rsidRPr="00F579C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ce</w:t>
      </w:r>
      <w:r w:rsidRPr="00F579CA">
        <w:rPr>
          <w:rFonts w:ascii="Times New Roman" w:eastAsia="Times New Roman" w:hAnsi="Times New Roman"/>
          <w:sz w:val="24"/>
          <w:szCs w:val="24"/>
        </w:rPr>
        <w:t xml:space="preserve">r 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d</w:t>
      </w:r>
      <w:r w:rsidRPr="00F579CA">
        <w:rPr>
          <w:rFonts w:ascii="Times New Roman" w:eastAsia="Times New Roman" w:hAnsi="Times New Roman"/>
          <w:sz w:val="24"/>
          <w:szCs w:val="24"/>
        </w:rPr>
        <w:t>e mama. O proj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 xml:space="preserve">to de 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pacing w:val="2"/>
          <w:sz w:val="24"/>
          <w:szCs w:val="24"/>
        </w:rPr>
        <w:t>x</w:t>
      </w:r>
      <w:r w:rsidRPr="00F579CA">
        <w:rPr>
          <w:rFonts w:ascii="Times New Roman" w:eastAsia="Times New Roman" w:hAnsi="Times New Roman"/>
          <w:sz w:val="24"/>
          <w:szCs w:val="24"/>
        </w:rPr>
        <w:t>tens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ã</w:t>
      </w:r>
      <w:r w:rsidRPr="00F579CA">
        <w:rPr>
          <w:rFonts w:ascii="Times New Roman" w:eastAsia="Times New Roman" w:hAnsi="Times New Roman"/>
          <w:sz w:val="24"/>
          <w:szCs w:val="24"/>
        </w:rPr>
        <w:t xml:space="preserve">o 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lastRenderedPageBreak/>
        <w:t>ca</w:t>
      </w:r>
      <w:r w:rsidRPr="00F579CA">
        <w:rPr>
          <w:rFonts w:ascii="Times New Roman" w:eastAsia="Times New Roman" w:hAnsi="Times New Roman"/>
          <w:spacing w:val="2"/>
          <w:sz w:val="24"/>
          <w:szCs w:val="24"/>
        </w:rPr>
        <w:t>p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F579CA">
        <w:rPr>
          <w:rFonts w:ascii="Times New Roman" w:eastAsia="Times New Roman" w:hAnsi="Times New Roman"/>
          <w:sz w:val="24"/>
          <w:szCs w:val="24"/>
        </w:rPr>
        <w:t>i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F579CA">
        <w:rPr>
          <w:rFonts w:ascii="Times New Roman" w:eastAsia="Times New Roman" w:hAnsi="Times New Roman"/>
          <w:sz w:val="24"/>
          <w:szCs w:val="24"/>
        </w:rPr>
        <w:t>a</w:t>
      </w:r>
      <w:r w:rsidR="00017B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z w:val="24"/>
          <w:szCs w:val="24"/>
        </w:rPr>
        <w:t>o pr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o</w:t>
      </w:r>
      <w:r w:rsidRPr="00F579CA">
        <w:rPr>
          <w:rFonts w:ascii="Times New Roman" w:eastAsia="Times New Roman" w:hAnsi="Times New Roman"/>
          <w:sz w:val="24"/>
          <w:szCs w:val="24"/>
        </w:rPr>
        <w:t>fission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579CA">
        <w:rPr>
          <w:rFonts w:ascii="Times New Roman" w:eastAsia="Times New Roman" w:hAnsi="Times New Roman"/>
          <w:sz w:val="24"/>
          <w:szCs w:val="24"/>
        </w:rPr>
        <w:t xml:space="preserve">l à 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f</w:t>
      </w:r>
      <w:r w:rsidRPr="00F579CA">
        <w:rPr>
          <w:rFonts w:ascii="Times New Roman" w:eastAsia="Times New Roman" w:hAnsi="Times New Roman"/>
          <w:spacing w:val="2"/>
          <w:sz w:val="24"/>
          <w:szCs w:val="24"/>
        </w:rPr>
        <w:t>o</w:t>
      </w:r>
      <w:r w:rsidRPr="00F579CA">
        <w:rPr>
          <w:rFonts w:ascii="Times New Roman" w:eastAsia="Times New Roman" w:hAnsi="Times New Roman"/>
          <w:sz w:val="24"/>
          <w:szCs w:val="24"/>
        </w:rPr>
        <w:t>rm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açã</w:t>
      </w:r>
      <w:r w:rsidRPr="00F579CA">
        <w:rPr>
          <w:rFonts w:ascii="Times New Roman" w:eastAsia="Times New Roman" w:hAnsi="Times New Roman"/>
          <w:sz w:val="24"/>
          <w:szCs w:val="24"/>
        </w:rPr>
        <w:t xml:space="preserve">o </w:t>
      </w:r>
      <w:r w:rsidRPr="00F579CA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F579CA">
        <w:rPr>
          <w:rFonts w:ascii="Times New Roman" w:eastAsia="Times New Roman" w:hAnsi="Times New Roman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 xml:space="preserve"> c</w:t>
      </w:r>
      <w:r w:rsidRPr="00F579CA">
        <w:rPr>
          <w:rFonts w:ascii="Times New Roman" w:eastAsia="Times New Roman" w:hAnsi="Times New Roman"/>
          <w:sz w:val="24"/>
          <w:szCs w:val="24"/>
        </w:rPr>
        <w:t>i</w:t>
      </w:r>
      <w:r w:rsidRPr="00F579CA">
        <w:rPr>
          <w:rFonts w:ascii="Times New Roman" w:eastAsia="Times New Roman" w:hAnsi="Times New Roman"/>
          <w:spacing w:val="3"/>
          <w:sz w:val="24"/>
          <w:szCs w:val="24"/>
        </w:rPr>
        <w:t>d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579CA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ã</w:t>
      </w:r>
      <w:r w:rsidRPr="00F579CA">
        <w:rPr>
          <w:rFonts w:ascii="Times New Roman" w:eastAsia="Times New Roman" w:hAnsi="Times New Roman"/>
          <w:sz w:val="24"/>
          <w:szCs w:val="24"/>
        </w:rPr>
        <w:t>o, in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rlig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F579CA">
        <w:rPr>
          <w:rFonts w:ascii="Times New Roman" w:eastAsia="Times New Roman" w:hAnsi="Times New Roman"/>
          <w:sz w:val="24"/>
          <w:szCs w:val="24"/>
        </w:rPr>
        <w:t>ndo a Univ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rsid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579CA">
        <w:rPr>
          <w:rFonts w:ascii="Times New Roman" w:eastAsia="Times New Roman" w:hAnsi="Times New Roman"/>
          <w:sz w:val="24"/>
          <w:szCs w:val="24"/>
        </w:rPr>
        <w:t>d</w:t>
      </w:r>
      <w:r w:rsidR="00A633C9">
        <w:rPr>
          <w:rFonts w:ascii="Times New Roman" w:eastAsia="Times New Roman" w:hAnsi="Times New Roman"/>
          <w:sz w:val="24"/>
          <w:szCs w:val="24"/>
        </w:rPr>
        <w:t xml:space="preserve">e 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F579CA">
        <w:rPr>
          <w:rFonts w:ascii="Times New Roman" w:eastAsia="Times New Roman" w:hAnsi="Times New Roman"/>
          <w:sz w:val="24"/>
          <w:szCs w:val="24"/>
        </w:rPr>
        <w:t xml:space="preserve">om as 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F579CA">
        <w:rPr>
          <w:rFonts w:ascii="Times New Roman" w:eastAsia="Times New Roman" w:hAnsi="Times New Roman"/>
          <w:sz w:val="24"/>
          <w:szCs w:val="24"/>
        </w:rPr>
        <w:t>o</w:t>
      </w:r>
      <w:r w:rsidRPr="00F579CA">
        <w:rPr>
          <w:rFonts w:ascii="Times New Roman" w:eastAsia="Times New Roman" w:hAnsi="Times New Roman"/>
          <w:spacing w:val="3"/>
          <w:sz w:val="24"/>
          <w:szCs w:val="24"/>
        </w:rPr>
        <w:t>m</w:t>
      </w:r>
      <w:r w:rsidRPr="00F579CA">
        <w:rPr>
          <w:rFonts w:ascii="Times New Roman" w:eastAsia="Times New Roman" w:hAnsi="Times New Roman"/>
          <w:sz w:val="24"/>
          <w:szCs w:val="24"/>
        </w:rPr>
        <w:t>unidad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s e</w:t>
      </w:r>
      <w:r w:rsidR="00A633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z w:val="24"/>
          <w:szCs w:val="24"/>
        </w:rPr>
        <w:t>poss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F579CA">
        <w:rPr>
          <w:rFonts w:ascii="Times New Roman" w:eastAsia="Times New Roman" w:hAnsi="Times New Roman"/>
          <w:sz w:val="24"/>
          <w:szCs w:val="24"/>
        </w:rPr>
        <w:t>bi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F579CA">
        <w:rPr>
          <w:rFonts w:ascii="Times New Roman" w:eastAsia="Times New Roman" w:hAnsi="Times New Roman"/>
          <w:sz w:val="24"/>
          <w:szCs w:val="24"/>
        </w:rPr>
        <w:t>i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579CA">
        <w:rPr>
          <w:rFonts w:ascii="Times New Roman" w:eastAsia="Times New Roman" w:hAnsi="Times New Roman"/>
          <w:sz w:val="24"/>
          <w:szCs w:val="24"/>
        </w:rPr>
        <w:t xml:space="preserve"> a 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579CA">
        <w:rPr>
          <w:rFonts w:ascii="Times New Roman" w:eastAsia="Times New Roman" w:hAnsi="Times New Roman"/>
          <w:sz w:val="24"/>
          <w:szCs w:val="24"/>
        </w:rPr>
        <w:t>pro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x</w:t>
      </w:r>
      <w:r w:rsidRPr="00F579CA">
        <w:rPr>
          <w:rFonts w:ascii="Times New Roman" w:eastAsia="Times New Roman" w:hAnsi="Times New Roman"/>
          <w:sz w:val="24"/>
          <w:szCs w:val="24"/>
        </w:rPr>
        <w:t>i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m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ação</w:t>
      </w:r>
      <w:r w:rsidRPr="00F579CA">
        <w:rPr>
          <w:rFonts w:ascii="Times New Roman" w:eastAsia="Times New Roman" w:hAnsi="Times New Roman"/>
          <w:sz w:val="24"/>
          <w:szCs w:val="24"/>
        </w:rPr>
        <w:t xml:space="preserve"> d</w:t>
      </w:r>
      <w:r w:rsidRPr="00F579CA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F579CA">
        <w:rPr>
          <w:rFonts w:ascii="Times New Roman" w:eastAsia="Times New Roman" w:hAnsi="Times New Roman"/>
          <w:sz w:val="24"/>
          <w:szCs w:val="24"/>
        </w:rPr>
        <w:t>s d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mand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579CA">
        <w:rPr>
          <w:rFonts w:ascii="Times New Roman" w:eastAsia="Times New Roman" w:hAnsi="Times New Roman"/>
          <w:sz w:val="24"/>
          <w:szCs w:val="24"/>
        </w:rPr>
        <w:t>s</w:t>
      </w:r>
      <w:r w:rsidR="00A633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z w:val="24"/>
          <w:szCs w:val="24"/>
        </w:rPr>
        <w:t>da</w:t>
      </w:r>
      <w:r w:rsidR="00A633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z w:val="24"/>
          <w:szCs w:val="24"/>
        </w:rPr>
        <w:t>maio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F579CA">
        <w:rPr>
          <w:rFonts w:ascii="Times New Roman" w:eastAsia="Times New Roman" w:hAnsi="Times New Roman"/>
          <w:sz w:val="24"/>
          <w:szCs w:val="24"/>
        </w:rPr>
        <w:t>ia da so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F579CA">
        <w:rPr>
          <w:rFonts w:ascii="Times New Roman" w:eastAsia="Times New Roman" w:hAnsi="Times New Roman"/>
          <w:sz w:val="24"/>
          <w:szCs w:val="24"/>
        </w:rPr>
        <w:t>ied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579CA">
        <w:rPr>
          <w:rFonts w:ascii="Times New Roman" w:eastAsia="Times New Roman" w:hAnsi="Times New Roman"/>
          <w:sz w:val="24"/>
          <w:szCs w:val="24"/>
        </w:rPr>
        <w:t>d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. O</w:t>
      </w:r>
      <w:r w:rsidR="00A633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z w:val="24"/>
          <w:szCs w:val="24"/>
        </w:rPr>
        <w:t>proj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to de</w:t>
      </w:r>
      <w:r w:rsidR="00A633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pacing w:val="2"/>
          <w:sz w:val="24"/>
          <w:szCs w:val="24"/>
        </w:rPr>
        <w:t>x</w:t>
      </w:r>
      <w:r w:rsidRPr="00F579CA">
        <w:rPr>
          <w:rFonts w:ascii="Times New Roman" w:eastAsia="Times New Roman" w:hAnsi="Times New Roman"/>
          <w:sz w:val="24"/>
          <w:szCs w:val="24"/>
        </w:rPr>
        <w:t>tens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ã</w:t>
      </w:r>
      <w:r w:rsidRPr="00F579CA">
        <w:rPr>
          <w:rFonts w:ascii="Times New Roman" w:eastAsia="Times New Roman" w:hAnsi="Times New Roman"/>
          <w:sz w:val="24"/>
          <w:szCs w:val="24"/>
        </w:rPr>
        <w:t>o, a</w:t>
      </w:r>
      <w:r w:rsidR="00A633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z w:val="24"/>
          <w:szCs w:val="24"/>
        </w:rPr>
        <w:t>p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579CA">
        <w:rPr>
          <w:rFonts w:ascii="Times New Roman" w:eastAsia="Times New Roman" w:hAnsi="Times New Roman"/>
          <w:sz w:val="24"/>
          <w:szCs w:val="24"/>
        </w:rPr>
        <w:t>rtir da</w:t>
      </w:r>
      <w:r w:rsidR="00A633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z w:val="24"/>
          <w:szCs w:val="24"/>
        </w:rPr>
        <w:t>p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v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n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çã</w:t>
      </w:r>
      <w:r w:rsidRPr="00F579CA">
        <w:rPr>
          <w:rFonts w:ascii="Times New Roman" w:eastAsia="Times New Roman" w:hAnsi="Times New Roman"/>
          <w:sz w:val="24"/>
          <w:szCs w:val="24"/>
        </w:rPr>
        <w:t xml:space="preserve">o do 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F579CA">
        <w:rPr>
          <w:rFonts w:ascii="Times New Roman" w:eastAsia="Times New Roman" w:hAnsi="Times New Roman"/>
          <w:sz w:val="24"/>
          <w:szCs w:val="24"/>
        </w:rPr>
        <w:t>ometi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m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nto do c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â</w:t>
      </w:r>
      <w:r w:rsidRPr="00F579CA">
        <w:rPr>
          <w:rFonts w:ascii="Times New Roman" w:eastAsia="Times New Roman" w:hAnsi="Times New Roman"/>
          <w:sz w:val="24"/>
          <w:szCs w:val="24"/>
        </w:rPr>
        <w:t>n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r de</w:t>
      </w:r>
      <w:r w:rsidR="00A633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z w:val="24"/>
          <w:szCs w:val="24"/>
        </w:rPr>
        <w:t>ma</w:t>
      </w:r>
      <w:r w:rsidRPr="00F579CA">
        <w:rPr>
          <w:rFonts w:ascii="Times New Roman" w:eastAsia="Times New Roman" w:hAnsi="Times New Roman"/>
          <w:spacing w:val="2"/>
          <w:sz w:val="24"/>
          <w:szCs w:val="24"/>
        </w:rPr>
        <w:t>m</w:t>
      </w:r>
      <w:r w:rsidRPr="00F579CA">
        <w:rPr>
          <w:rFonts w:ascii="Times New Roman" w:eastAsia="Times New Roman" w:hAnsi="Times New Roman"/>
          <w:sz w:val="24"/>
          <w:szCs w:val="24"/>
        </w:rPr>
        <w:t>a, d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s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 xml:space="preserve">nvolveu um </w:t>
      </w:r>
      <w:r w:rsidRPr="00F579CA">
        <w:rPr>
          <w:rFonts w:ascii="Times New Roman" w:eastAsia="Times New Roman" w:hAnsi="Times New Roman"/>
          <w:i/>
          <w:spacing w:val="-1"/>
          <w:sz w:val="24"/>
          <w:szCs w:val="24"/>
        </w:rPr>
        <w:t>f</w:t>
      </w:r>
      <w:r w:rsidRPr="00F579CA">
        <w:rPr>
          <w:rFonts w:ascii="Times New Roman" w:eastAsia="Times New Roman" w:hAnsi="Times New Roman"/>
          <w:i/>
          <w:sz w:val="24"/>
          <w:szCs w:val="24"/>
        </w:rPr>
        <w:t>older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 xml:space="preserve"> e</w:t>
      </w:r>
      <w:r w:rsidRPr="00F579CA">
        <w:rPr>
          <w:rFonts w:ascii="Times New Roman" w:eastAsia="Times New Roman" w:hAnsi="Times New Roman"/>
          <w:spacing w:val="2"/>
          <w:sz w:val="24"/>
          <w:szCs w:val="24"/>
        </w:rPr>
        <w:t>x</w:t>
      </w:r>
      <w:r w:rsidRPr="00F579CA">
        <w:rPr>
          <w:rFonts w:ascii="Times New Roman" w:eastAsia="Times New Roman" w:hAnsi="Times New Roman"/>
          <w:sz w:val="24"/>
          <w:szCs w:val="24"/>
        </w:rPr>
        <w:t>pl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ca</w:t>
      </w:r>
      <w:r w:rsidRPr="00F579CA">
        <w:rPr>
          <w:rFonts w:ascii="Times New Roman" w:eastAsia="Times New Roman" w:hAnsi="Times New Roman"/>
          <w:sz w:val="24"/>
          <w:szCs w:val="24"/>
        </w:rPr>
        <w:t>t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F579CA">
        <w:rPr>
          <w:rFonts w:ascii="Times New Roman" w:eastAsia="Times New Roman" w:hAnsi="Times New Roman"/>
          <w:sz w:val="24"/>
          <w:szCs w:val="24"/>
        </w:rPr>
        <w:t>vo, que</w:t>
      </w:r>
      <w:r w:rsidR="00A633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z w:val="24"/>
          <w:szCs w:val="24"/>
        </w:rPr>
        <w:t>bus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F579CA">
        <w:rPr>
          <w:rFonts w:ascii="Times New Roman" w:eastAsia="Times New Roman" w:hAnsi="Times New Roman"/>
          <w:sz w:val="24"/>
          <w:szCs w:val="24"/>
        </w:rPr>
        <w:t>a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 xml:space="preserve"> a</w:t>
      </w:r>
      <w:r w:rsidRPr="00F579CA">
        <w:rPr>
          <w:rFonts w:ascii="Times New Roman" w:eastAsia="Times New Roman" w:hAnsi="Times New Roman"/>
          <w:sz w:val="24"/>
          <w:szCs w:val="24"/>
        </w:rPr>
        <w:t>p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F579CA">
        <w:rPr>
          <w:rFonts w:ascii="Times New Roman" w:eastAsia="Times New Roman" w:hAnsi="Times New Roman"/>
          <w:sz w:val="24"/>
          <w:szCs w:val="24"/>
        </w:rPr>
        <w:t>ofun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da</w:t>
      </w:r>
      <w:r w:rsidRPr="00F579CA">
        <w:rPr>
          <w:rFonts w:ascii="Times New Roman" w:eastAsia="Times New Roman" w:hAnsi="Times New Roman"/>
          <w:sz w:val="24"/>
          <w:szCs w:val="24"/>
        </w:rPr>
        <w:t xml:space="preserve">r o </w:t>
      </w:r>
      <w:r w:rsidRPr="00F579CA">
        <w:rPr>
          <w:rFonts w:ascii="Times New Roman" w:eastAsia="Times New Roman" w:hAnsi="Times New Roman"/>
          <w:spacing w:val="-2"/>
          <w:sz w:val="24"/>
          <w:szCs w:val="24"/>
        </w:rPr>
        <w:t>c</w:t>
      </w:r>
      <w:r w:rsidRPr="00F579CA">
        <w:rPr>
          <w:rFonts w:ascii="Times New Roman" w:eastAsia="Times New Roman" w:hAnsi="Times New Roman"/>
          <w:sz w:val="24"/>
          <w:szCs w:val="24"/>
        </w:rPr>
        <w:t>on</w:t>
      </w:r>
      <w:r w:rsidRPr="00F579CA">
        <w:rPr>
          <w:rFonts w:ascii="Times New Roman" w:eastAsia="Times New Roman" w:hAnsi="Times New Roman"/>
          <w:spacing w:val="5"/>
          <w:sz w:val="24"/>
          <w:szCs w:val="24"/>
        </w:rPr>
        <w:t>h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ec</w:t>
      </w:r>
      <w:r w:rsidRPr="00F579CA">
        <w:rPr>
          <w:rFonts w:ascii="Times New Roman" w:eastAsia="Times New Roman" w:hAnsi="Times New Roman"/>
          <w:sz w:val="24"/>
          <w:szCs w:val="24"/>
        </w:rPr>
        <w:t>i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m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nto</w:t>
      </w:r>
      <w:r w:rsidR="00A633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z w:val="24"/>
          <w:szCs w:val="24"/>
        </w:rPr>
        <w:t>da</w:t>
      </w:r>
      <w:r w:rsidR="00A633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z w:val="24"/>
          <w:szCs w:val="24"/>
        </w:rPr>
        <w:t>mu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F579CA">
        <w:rPr>
          <w:rFonts w:ascii="Times New Roman" w:eastAsia="Times New Roman" w:hAnsi="Times New Roman"/>
          <w:sz w:val="24"/>
          <w:szCs w:val="24"/>
        </w:rPr>
        <w:t>h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 xml:space="preserve">r 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f</w:t>
      </w:r>
      <w:r w:rsidRPr="00F579CA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nte aos f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579CA">
        <w:rPr>
          <w:rFonts w:ascii="Times New Roman" w:eastAsia="Times New Roman" w:hAnsi="Times New Roman"/>
          <w:sz w:val="24"/>
          <w:szCs w:val="24"/>
        </w:rPr>
        <w:t>tor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s modifi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cá</w:t>
      </w:r>
      <w:r w:rsidRPr="00F579CA">
        <w:rPr>
          <w:rFonts w:ascii="Times New Roman" w:eastAsia="Times New Roman" w:hAnsi="Times New Roman"/>
          <w:spacing w:val="2"/>
          <w:sz w:val="24"/>
          <w:szCs w:val="24"/>
        </w:rPr>
        <w:t>v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is e</w:t>
      </w:r>
      <w:r w:rsidR="00A633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z w:val="24"/>
          <w:szCs w:val="24"/>
        </w:rPr>
        <w:t>n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ã</w:t>
      </w:r>
      <w:r w:rsidRPr="00F579CA">
        <w:rPr>
          <w:rFonts w:ascii="Times New Roman" w:eastAsia="Times New Roman" w:hAnsi="Times New Roman"/>
          <w:sz w:val="24"/>
          <w:szCs w:val="24"/>
        </w:rPr>
        <w:t>o mod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F579CA">
        <w:rPr>
          <w:rFonts w:ascii="Times New Roman" w:eastAsia="Times New Roman" w:hAnsi="Times New Roman"/>
          <w:sz w:val="24"/>
          <w:szCs w:val="24"/>
        </w:rPr>
        <w:t>fi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cá</w:t>
      </w:r>
      <w:r w:rsidRPr="00F579CA">
        <w:rPr>
          <w:rFonts w:ascii="Times New Roman" w:eastAsia="Times New Roman" w:hAnsi="Times New Roman"/>
          <w:sz w:val="24"/>
          <w:szCs w:val="24"/>
        </w:rPr>
        <w:t>v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 xml:space="preserve">is </w:t>
      </w:r>
      <w:r w:rsidRPr="00F579CA">
        <w:rPr>
          <w:rFonts w:ascii="Times New Roman" w:eastAsia="Times New Roman" w:hAnsi="Times New Roman"/>
          <w:spacing w:val="2"/>
          <w:sz w:val="24"/>
          <w:szCs w:val="24"/>
        </w:rPr>
        <w:t>c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579CA">
        <w:rPr>
          <w:rFonts w:ascii="Times New Roman" w:eastAsia="Times New Roman" w:hAnsi="Times New Roman"/>
          <w:sz w:val="24"/>
          <w:szCs w:val="24"/>
        </w:rPr>
        <w:t>us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579CA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F579CA">
        <w:rPr>
          <w:rFonts w:ascii="Times New Roman" w:eastAsia="Times New Roman" w:hAnsi="Times New Roman"/>
          <w:sz w:val="24"/>
          <w:szCs w:val="24"/>
        </w:rPr>
        <w:t>or</w:t>
      </w:r>
      <w:r w:rsidRPr="00F579CA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 xml:space="preserve">s do 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câ</w:t>
      </w:r>
      <w:r w:rsidRPr="00F579C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ce</w:t>
      </w:r>
      <w:r w:rsidRPr="00F579CA">
        <w:rPr>
          <w:rFonts w:ascii="Times New Roman" w:eastAsia="Times New Roman" w:hAnsi="Times New Roman"/>
          <w:sz w:val="24"/>
          <w:szCs w:val="24"/>
        </w:rPr>
        <w:t>r.</w:t>
      </w:r>
      <w:r w:rsidR="00A633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z w:val="24"/>
          <w:szCs w:val="24"/>
        </w:rPr>
        <w:t>A inte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F579CA">
        <w:rPr>
          <w:rFonts w:ascii="Times New Roman" w:eastAsia="Times New Roman" w:hAnsi="Times New Roman"/>
          <w:sz w:val="24"/>
          <w:szCs w:val="24"/>
        </w:rPr>
        <w:t>v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n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çã</w:t>
      </w:r>
      <w:r w:rsidRPr="00F579CA">
        <w:rPr>
          <w:rFonts w:ascii="Times New Roman" w:eastAsia="Times New Roman" w:hAnsi="Times New Roman"/>
          <w:sz w:val="24"/>
          <w:szCs w:val="24"/>
        </w:rPr>
        <w:t xml:space="preserve">o na 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F579CA">
        <w:rPr>
          <w:rFonts w:ascii="Times New Roman" w:eastAsia="Times New Roman" w:hAnsi="Times New Roman"/>
          <w:sz w:val="24"/>
          <w:szCs w:val="24"/>
        </w:rPr>
        <w:t>omun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F579CA">
        <w:rPr>
          <w:rFonts w:ascii="Times New Roman" w:eastAsia="Times New Roman" w:hAnsi="Times New Roman"/>
          <w:sz w:val="24"/>
          <w:szCs w:val="24"/>
        </w:rPr>
        <w:t>d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579CA">
        <w:rPr>
          <w:rFonts w:ascii="Times New Roman" w:eastAsia="Times New Roman" w:hAnsi="Times New Roman"/>
          <w:sz w:val="24"/>
          <w:szCs w:val="24"/>
        </w:rPr>
        <w:t>de</w:t>
      </w:r>
      <w:r w:rsidR="00A633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ca</w:t>
      </w:r>
      <w:r w:rsidRPr="00F579CA">
        <w:rPr>
          <w:rFonts w:ascii="Times New Roman" w:eastAsia="Times New Roman" w:hAnsi="Times New Roman"/>
          <w:sz w:val="24"/>
          <w:szCs w:val="24"/>
        </w:rPr>
        <w:t>d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ê</w:t>
      </w:r>
      <w:r w:rsidRPr="00F579CA">
        <w:rPr>
          <w:rFonts w:ascii="Times New Roman" w:eastAsia="Times New Roman" w:hAnsi="Times New Roman"/>
          <w:sz w:val="24"/>
          <w:szCs w:val="24"/>
        </w:rPr>
        <w:t>m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ic</w:t>
      </w:r>
      <w:r w:rsidRPr="00F579CA">
        <w:rPr>
          <w:rFonts w:ascii="Times New Roman" w:eastAsia="Times New Roman" w:hAnsi="Times New Roman"/>
          <w:sz w:val="24"/>
          <w:szCs w:val="24"/>
        </w:rPr>
        <w:t>a</w:t>
      </w:r>
      <w:r w:rsidR="00A633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z w:val="24"/>
          <w:szCs w:val="24"/>
        </w:rPr>
        <w:t>e</w:t>
      </w:r>
      <w:r w:rsidR="00A633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z w:val="24"/>
          <w:szCs w:val="24"/>
        </w:rPr>
        <w:t>na</w:t>
      </w:r>
      <w:r w:rsidR="00A633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z w:val="24"/>
          <w:szCs w:val="24"/>
        </w:rPr>
        <w:t>so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F579CA">
        <w:rPr>
          <w:rFonts w:ascii="Times New Roman" w:eastAsia="Times New Roman" w:hAnsi="Times New Roman"/>
          <w:sz w:val="24"/>
          <w:szCs w:val="24"/>
        </w:rPr>
        <w:t>ied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579CA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F579CA">
        <w:rPr>
          <w:rFonts w:ascii="Times New Roman" w:eastAsia="Times New Roman" w:hAnsi="Times New Roman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 xml:space="preserve"> e</w:t>
      </w:r>
      <w:r w:rsidRPr="00F579CA">
        <w:rPr>
          <w:rFonts w:ascii="Times New Roman" w:eastAsia="Times New Roman" w:hAnsi="Times New Roman"/>
          <w:sz w:val="24"/>
          <w:szCs w:val="24"/>
        </w:rPr>
        <w:t>m</w:t>
      </w:r>
      <w:r w:rsidR="00A633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r</w:t>
      </w:r>
      <w:r w:rsidRPr="00F579CA">
        <w:rPr>
          <w:rFonts w:ascii="Times New Roman" w:eastAsia="Times New Roman" w:hAnsi="Times New Roman"/>
          <w:spacing w:val="-2"/>
          <w:sz w:val="24"/>
          <w:szCs w:val="24"/>
        </w:rPr>
        <w:t>a</w:t>
      </w:r>
      <w:r w:rsidRPr="00F579CA">
        <w:rPr>
          <w:rFonts w:ascii="Times New Roman" w:eastAsia="Times New Roman" w:hAnsi="Times New Roman"/>
          <w:sz w:val="24"/>
          <w:szCs w:val="24"/>
        </w:rPr>
        <w:t>l é</w:t>
      </w:r>
      <w:r w:rsidR="00A633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z w:val="24"/>
          <w:szCs w:val="24"/>
        </w:rPr>
        <w:t>um f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579CA">
        <w:rPr>
          <w:rFonts w:ascii="Times New Roman" w:eastAsia="Times New Roman" w:hAnsi="Times New Roman"/>
          <w:sz w:val="24"/>
          <w:szCs w:val="24"/>
        </w:rPr>
        <w:t>tor de</w:t>
      </w:r>
      <w:r w:rsidR="00A633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z w:val="24"/>
          <w:szCs w:val="24"/>
        </w:rPr>
        <w:t>p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v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n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ç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ã</w:t>
      </w:r>
      <w:r w:rsidRPr="00F579CA">
        <w:rPr>
          <w:rFonts w:ascii="Times New Roman" w:eastAsia="Times New Roman" w:hAnsi="Times New Roman"/>
          <w:sz w:val="24"/>
          <w:szCs w:val="24"/>
        </w:rPr>
        <w:t>o e</w:t>
      </w:r>
      <w:r w:rsidR="00A633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z w:val="24"/>
          <w:szCs w:val="24"/>
        </w:rPr>
        <w:t>promo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çã</w:t>
      </w:r>
      <w:r w:rsidRPr="00F579CA">
        <w:rPr>
          <w:rFonts w:ascii="Times New Roman" w:eastAsia="Times New Roman" w:hAnsi="Times New Roman"/>
          <w:sz w:val="24"/>
          <w:szCs w:val="24"/>
        </w:rPr>
        <w:t>o da</w:t>
      </w:r>
      <w:r w:rsidR="00A633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pacing w:val="2"/>
          <w:sz w:val="24"/>
          <w:szCs w:val="24"/>
        </w:rPr>
        <w:t>s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579CA">
        <w:rPr>
          <w:rFonts w:ascii="Times New Roman" w:eastAsia="Times New Roman" w:hAnsi="Times New Roman"/>
          <w:sz w:val="24"/>
          <w:szCs w:val="24"/>
        </w:rPr>
        <w:t>úde d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579CA">
        <w:rPr>
          <w:rFonts w:ascii="Times New Roman" w:eastAsia="Times New Roman" w:hAnsi="Times New Roman"/>
          <w:sz w:val="24"/>
          <w:szCs w:val="24"/>
        </w:rPr>
        <w:t>s mu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F579CA">
        <w:rPr>
          <w:rFonts w:ascii="Times New Roman" w:eastAsia="Times New Roman" w:hAnsi="Times New Roman"/>
          <w:sz w:val="24"/>
          <w:szCs w:val="24"/>
        </w:rPr>
        <w:t>h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r</w:t>
      </w:r>
      <w:r w:rsidRPr="00F579CA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 xml:space="preserve">s 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F579CA">
        <w:rPr>
          <w:rFonts w:ascii="Times New Roman" w:eastAsia="Times New Roman" w:hAnsi="Times New Roman"/>
          <w:sz w:val="24"/>
          <w:szCs w:val="24"/>
        </w:rPr>
        <w:t>ometidas</w:t>
      </w:r>
      <w:r w:rsidR="00A633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z w:val="24"/>
          <w:szCs w:val="24"/>
        </w:rPr>
        <w:t xml:space="preserve">do 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câ</w:t>
      </w:r>
      <w:r w:rsidRPr="00F579CA">
        <w:rPr>
          <w:rFonts w:ascii="Times New Roman" w:eastAsia="Times New Roman" w:hAnsi="Times New Roman"/>
          <w:sz w:val="24"/>
          <w:szCs w:val="24"/>
        </w:rPr>
        <w:t>n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r de</w:t>
      </w:r>
      <w:r w:rsidR="00A633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z w:val="24"/>
          <w:szCs w:val="24"/>
        </w:rPr>
        <w:t>ma</w:t>
      </w:r>
      <w:r w:rsidRPr="00F579CA">
        <w:rPr>
          <w:rFonts w:ascii="Times New Roman" w:eastAsia="Times New Roman" w:hAnsi="Times New Roman"/>
          <w:spacing w:val="2"/>
          <w:sz w:val="24"/>
          <w:szCs w:val="24"/>
        </w:rPr>
        <w:t>m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579CA">
        <w:rPr>
          <w:rFonts w:ascii="Times New Roman" w:eastAsia="Times New Roman" w:hAnsi="Times New Roman"/>
          <w:sz w:val="24"/>
          <w:szCs w:val="24"/>
        </w:rPr>
        <w:t xml:space="preserve">. Os 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f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579CA">
        <w:rPr>
          <w:rFonts w:ascii="Times New Roman" w:eastAsia="Times New Roman" w:hAnsi="Times New Roman"/>
          <w:sz w:val="24"/>
          <w:szCs w:val="24"/>
        </w:rPr>
        <w:t>tor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s de</w:t>
      </w:r>
      <w:r w:rsidR="00A633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z w:val="24"/>
          <w:szCs w:val="24"/>
        </w:rPr>
        <w:t>pro</w:t>
      </w:r>
      <w:r w:rsidRPr="00F579CA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eçã</w:t>
      </w:r>
      <w:r w:rsidRPr="00F579CA">
        <w:rPr>
          <w:rFonts w:ascii="Times New Roman" w:eastAsia="Times New Roman" w:hAnsi="Times New Roman"/>
          <w:sz w:val="24"/>
          <w:szCs w:val="24"/>
        </w:rPr>
        <w:t xml:space="preserve">o </w:t>
      </w:r>
      <w:r w:rsidRPr="00F579CA">
        <w:rPr>
          <w:rFonts w:ascii="Times New Roman" w:eastAsia="Times New Roman" w:hAnsi="Times New Roman"/>
          <w:spacing w:val="2"/>
          <w:sz w:val="24"/>
          <w:szCs w:val="24"/>
        </w:rPr>
        <w:t>p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F579CA">
        <w:rPr>
          <w:rFonts w:ascii="Times New Roman" w:eastAsia="Times New Roman" w:hAnsi="Times New Roman"/>
          <w:sz w:val="24"/>
          <w:szCs w:val="24"/>
        </w:rPr>
        <w:t>a</w:t>
      </w:r>
      <w:r w:rsidR="00A633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z w:val="24"/>
          <w:szCs w:val="24"/>
        </w:rPr>
        <w:t>o</w:t>
      </w:r>
      <w:r w:rsidR="00A633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câ</w:t>
      </w:r>
      <w:r w:rsidRPr="00F579CA">
        <w:rPr>
          <w:rFonts w:ascii="Times New Roman" w:eastAsia="Times New Roman" w:hAnsi="Times New Roman"/>
          <w:sz w:val="24"/>
          <w:szCs w:val="24"/>
        </w:rPr>
        <w:t>n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r de</w:t>
      </w:r>
      <w:r w:rsidR="00A633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z w:val="24"/>
          <w:szCs w:val="24"/>
        </w:rPr>
        <w:t>ma</w:t>
      </w:r>
      <w:r w:rsidRPr="00F579CA">
        <w:rPr>
          <w:rFonts w:ascii="Times New Roman" w:eastAsia="Times New Roman" w:hAnsi="Times New Roman"/>
          <w:spacing w:val="2"/>
          <w:sz w:val="24"/>
          <w:szCs w:val="24"/>
        </w:rPr>
        <w:t>m</w:t>
      </w:r>
      <w:r w:rsidRPr="00F579CA">
        <w:rPr>
          <w:rFonts w:ascii="Times New Roman" w:eastAsia="Times New Roman" w:hAnsi="Times New Roman"/>
          <w:sz w:val="24"/>
          <w:szCs w:val="24"/>
        </w:rPr>
        <w:t>a d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v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m ser</w:t>
      </w:r>
      <w:r w:rsidR="00A633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viden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F579CA">
        <w:rPr>
          <w:rFonts w:ascii="Times New Roman" w:eastAsia="Times New Roman" w:hAnsi="Times New Roman"/>
          <w:sz w:val="24"/>
          <w:szCs w:val="24"/>
        </w:rPr>
        <w:t>iados</w:t>
      </w:r>
      <w:r w:rsidR="00A633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z w:val="24"/>
          <w:szCs w:val="24"/>
        </w:rPr>
        <w:t>e</w:t>
      </w:r>
      <w:r w:rsidR="00A633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z w:val="24"/>
          <w:szCs w:val="24"/>
        </w:rPr>
        <w:t>promovidos pela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 xml:space="preserve"> c</w:t>
      </w:r>
      <w:r w:rsidRPr="00F579CA">
        <w:rPr>
          <w:rFonts w:ascii="Times New Roman" w:eastAsia="Times New Roman" w:hAnsi="Times New Roman"/>
          <w:sz w:val="24"/>
          <w:szCs w:val="24"/>
        </w:rPr>
        <w:t>om</w:t>
      </w:r>
      <w:r w:rsidRPr="00F579CA">
        <w:rPr>
          <w:rFonts w:ascii="Times New Roman" w:eastAsia="Times New Roman" w:hAnsi="Times New Roman"/>
          <w:spacing w:val="3"/>
          <w:sz w:val="24"/>
          <w:szCs w:val="24"/>
        </w:rPr>
        <w:t>u</w:t>
      </w:r>
      <w:r w:rsidRPr="00F579CA">
        <w:rPr>
          <w:rFonts w:ascii="Times New Roman" w:eastAsia="Times New Roman" w:hAnsi="Times New Roman"/>
          <w:sz w:val="24"/>
          <w:szCs w:val="24"/>
        </w:rPr>
        <w:t>nidad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, pro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p</w:t>
      </w:r>
      <w:r w:rsidRPr="00F579CA">
        <w:rPr>
          <w:rFonts w:ascii="Times New Roman" w:eastAsia="Times New Roman" w:hAnsi="Times New Roman"/>
          <w:sz w:val="24"/>
          <w:szCs w:val="24"/>
        </w:rPr>
        <w:t>o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F579CA">
        <w:rPr>
          <w:rFonts w:ascii="Times New Roman" w:eastAsia="Times New Roman" w:hAnsi="Times New Roman"/>
          <w:sz w:val="24"/>
          <w:szCs w:val="24"/>
        </w:rPr>
        <w:t>ionando a</w:t>
      </w:r>
      <w:r w:rsidR="00A633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z w:val="24"/>
          <w:szCs w:val="24"/>
        </w:rPr>
        <w:t>melho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F579CA">
        <w:rPr>
          <w:rFonts w:ascii="Times New Roman" w:eastAsia="Times New Roman" w:hAnsi="Times New Roman"/>
          <w:sz w:val="24"/>
          <w:szCs w:val="24"/>
        </w:rPr>
        <w:t>ia da qu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579CA">
        <w:rPr>
          <w:rFonts w:ascii="Times New Roman" w:eastAsia="Times New Roman" w:hAnsi="Times New Roman"/>
          <w:sz w:val="24"/>
          <w:szCs w:val="24"/>
        </w:rPr>
        <w:t>l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Pr="00F579CA">
        <w:rPr>
          <w:rFonts w:ascii="Times New Roman" w:eastAsia="Times New Roman" w:hAnsi="Times New Roman"/>
          <w:sz w:val="24"/>
          <w:szCs w:val="24"/>
        </w:rPr>
        <w:t>d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579CA">
        <w:rPr>
          <w:rFonts w:ascii="Times New Roman" w:eastAsia="Times New Roman" w:hAnsi="Times New Roman"/>
          <w:sz w:val="24"/>
          <w:szCs w:val="24"/>
        </w:rPr>
        <w:t>de</w:t>
      </w:r>
      <w:r w:rsidR="00A633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z w:val="24"/>
          <w:szCs w:val="24"/>
        </w:rPr>
        <w:t>de</w:t>
      </w:r>
      <w:r w:rsidR="00A633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79CA">
        <w:rPr>
          <w:rFonts w:ascii="Times New Roman" w:eastAsia="Times New Roman" w:hAnsi="Times New Roman"/>
          <w:sz w:val="24"/>
          <w:szCs w:val="24"/>
        </w:rPr>
        <w:t xml:space="preserve">vida </w:t>
      </w:r>
      <w:r w:rsidRPr="00F579CA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579CA">
        <w:rPr>
          <w:rFonts w:ascii="Times New Roman" w:eastAsia="Times New Roman" w:hAnsi="Times New Roman"/>
          <w:sz w:val="24"/>
          <w:szCs w:val="24"/>
        </w:rPr>
        <w:t>s mu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Pr="00F579CA">
        <w:rPr>
          <w:rFonts w:ascii="Times New Roman" w:eastAsia="Times New Roman" w:hAnsi="Times New Roman"/>
          <w:sz w:val="24"/>
          <w:szCs w:val="24"/>
        </w:rPr>
        <w:t>h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r</w:t>
      </w:r>
      <w:r w:rsidRPr="00F579CA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s in</w:t>
      </w:r>
      <w:r w:rsidRPr="00F579CA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>rid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579CA">
        <w:rPr>
          <w:rFonts w:ascii="Times New Roman" w:eastAsia="Times New Roman" w:hAnsi="Times New Roman"/>
          <w:sz w:val="24"/>
          <w:szCs w:val="24"/>
        </w:rPr>
        <w:t xml:space="preserve">s </w:t>
      </w:r>
      <w:r w:rsidRPr="00F579C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F579CA">
        <w:rPr>
          <w:rFonts w:ascii="Times New Roman" w:eastAsia="Times New Roman" w:hAnsi="Times New Roman"/>
          <w:sz w:val="24"/>
          <w:szCs w:val="24"/>
        </w:rPr>
        <w:t xml:space="preserve">ste 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F579CA">
        <w:rPr>
          <w:rFonts w:ascii="Times New Roman" w:eastAsia="Times New Roman" w:hAnsi="Times New Roman"/>
          <w:sz w:val="24"/>
          <w:szCs w:val="24"/>
        </w:rPr>
        <w:t>o</w:t>
      </w:r>
      <w:r w:rsidRPr="00F579CA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F579CA">
        <w:rPr>
          <w:rFonts w:ascii="Times New Roman" w:eastAsia="Times New Roman" w:hAnsi="Times New Roman"/>
          <w:sz w:val="24"/>
          <w:szCs w:val="24"/>
        </w:rPr>
        <w:t>te</w:t>
      </w:r>
      <w:r w:rsidRPr="00F579CA">
        <w:rPr>
          <w:rFonts w:ascii="Times New Roman" w:eastAsia="Times New Roman" w:hAnsi="Times New Roman"/>
          <w:spacing w:val="2"/>
          <w:sz w:val="24"/>
          <w:szCs w:val="24"/>
        </w:rPr>
        <w:t>x</w:t>
      </w:r>
      <w:r w:rsidRPr="00F579CA">
        <w:rPr>
          <w:rFonts w:ascii="Times New Roman" w:eastAsia="Times New Roman" w:hAnsi="Times New Roman"/>
          <w:sz w:val="24"/>
          <w:szCs w:val="24"/>
        </w:rPr>
        <w:t>to soci</w:t>
      </w:r>
      <w:r w:rsidRPr="00F579CA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F579CA">
        <w:rPr>
          <w:rFonts w:ascii="Times New Roman" w:eastAsia="Times New Roman" w:hAnsi="Times New Roman"/>
          <w:sz w:val="24"/>
          <w:szCs w:val="24"/>
        </w:rPr>
        <w:t>l.</w:t>
      </w:r>
    </w:p>
    <w:p w:rsidR="00660874" w:rsidRPr="00F579CA" w:rsidRDefault="00660874" w:rsidP="00A633C9">
      <w:pPr>
        <w:spacing w:before="8"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0874" w:rsidRPr="00F579CA" w:rsidRDefault="006977C8" w:rsidP="00A633C9">
      <w:pPr>
        <w:spacing w:before="8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79CA">
        <w:rPr>
          <w:rFonts w:ascii="Times New Roman" w:hAnsi="Times New Roman"/>
          <w:b/>
          <w:sz w:val="24"/>
          <w:szCs w:val="24"/>
        </w:rPr>
        <w:t>Palavras-chave:</w:t>
      </w:r>
      <w:r w:rsidR="00A633C9">
        <w:rPr>
          <w:rFonts w:ascii="Times New Roman" w:hAnsi="Times New Roman"/>
          <w:b/>
          <w:sz w:val="24"/>
          <w:szCs w:val="24"/>
        </w:rPr>
        <w:t xml:space="preserve"> </w:t>
      </w:r>
      <w:r w:rsidR="00C32E2D" w:rsidRPr="00F579CA">
        <w:rPr>
          <w:rFonts w:ascii="Times New Roman" w:hAnsi="Times New Roman"/>
          <w:sz w:val="24"/>
          <w:szCs w:val="24"/>
        </w:rPr>
        <w:t>Radiologia</w:t>
      </w:r>
      <w:r w:rsidR="00660874" w:rsidRPr="00F579CA">
        <w:rPr>
          <w:rFonts w:ascii="Times New Roman" w:hAnsi="Times New Roman"/>
          <w:sz w:val="24"/>
          <w:szCs w:val="24"/>
        </w:rPr>
        <w:t xml:space="preserve">; Câncer de mama; Prevenção. </w:t>
      </w:r>
    </w:p>
    <w:p w:rsidR="00660874" w:rsidRDefault="00660874" w:rsidP="00A633C9">
      <w:pPr>
        <w:spacing w:before="8"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633C9" w:rsidRPr="00F579CA" w:rsidRDefault="00A633C9" w:rsidP="00A633C9">
      <w:pPr>
        <w:spacing w:before="8"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F6B50" w:rsidRPr="00F579CA" w:rsidRDefault="0020393B" w:rsidP="00A633C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579CA">
        <w:rPr>
          <w:rFonts w:ascii="Times New Roman" w:hAnsi="Times New Roman"/>
          <w:b/>
          <w:sz w:val="24"/>
          <w:szCs w:val="24"/>
        </w:rPr>
        <w:t>INTRODUÇÃO</w:t>
      </w:r>
    </w:p>
    <w:p w:rsidR="0020393B" w:rsidRPr="00F579CA" w:rsidRDefault="0020393B" w:rsidP="00A633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ED9" w:rsidRPr="00F579CA" w:rsidRDefault="00660874" w:rsidP="00A633C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LE_LINK10"/>
      <w:r w:rsidRPr="00F579CA">
        <w:rPr>
          <w:rFonts w:ascii="Times New Roman" w:hAnsi="Times New Roman"/>
          <w:sz w:val="24"/>
          <w:szCs w:val="24"/>
        </w:rPr>
        <w:t xml:space="preserve">O câncer de mama é causado pela multiplicação desordenada das células da mama, formando, assim, o tumor. </w:t>
      </w:r>
      <w:r w:rsidR="006977C8" w:rsidRPr="00F579CA">
        <w:rPr>
          <w:rFonts w:ascii="Times New Roman" w:hAnsi="Times New Roman"/>
          <w:sz w:val="24"/>
          <w:szCs w:val="24"/>
        </w:rPr>
        <w:t>É</w:t>
      </w:r>
      <w:r w:rsidRPr="00F579CA">
        <w:rPr>
          <w:rFonts w:ascii="Times New Roman" w:hAnsi="Times New Roman"/>
          <w:sz w:val="24"/>
          <w:szCs w:val="24"/>
        </w:rPr>
        <w:t xml:space="preserve"> o tipo mais prevalente entre as mulheres em todo o mundo, </w:t>
      </w:r>
      <w:r w:rsidR="006977C8" w:rsidRPr="00F579CA">
        <w:rPr>
          <w:rFonts w:ascii="Times New Roman" w:hAnsi="Times New Roman"/>
          <w:sz w:val="24"/>
          <w:szCs w:val="24"/>
        </w:rPr>
        <w:t>com crescimento de 25% ao ano. E</w:t>
      </w:r>
      <w:r w:rsidRPr="00F579CA">
        <w:rPr>
          <w:rFonts w:ascii="Times New Roman" w:hAnsi="Times New Roman"/>
          <w:sz w:val="24"/>
          <w:szCs w:val="24"/>
        </w:rPr>
        <w:t>stima-se que cerca de 58.700 novos casos surgirão em 2018.</w:t>
      </w:r>
      <w:bookmarkEnd w:id="1"/>
    </w:p>
    <w:p w:rsidR="00D66ED9" w:rsidRPr="00F579CA" w:rsidRDefault="00D66ED9" w:rsidP="00A633C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79CA">
        <w:rPr>
          <w:rFonts w:ascii="Times New Roman" w:hAnsi="Times New Roman"/>
          <w:sz w:val="24"/>
          <w:szCs w:val="24"/>
        </w:rPr>
        <w:t>O câncer de mama pode se apresentar por vários fatores, sendo que a idade é o fator mais prevalente (INCA, 2016). A detecção precoce do câncer de mama pode ser realizada através do autoexame e d</w:t>
      </w:r>
      <w:r w:rsidR="003D68D5" w:rsidRPr="00F579CA">
        <w:rPr>
          <w:rFonts w:ascii="Times New Roman" w:hAnsi="Times New Roman"/>
          <w:sz w:val="24"/>
          <w:szCs w:val="24"/>
        </w:rPr>
        <w:t xml:space="preserve">o exame de </w:t>
      </w:r>
      <w:r w:rsidRPr="00F579CA">
        <w:rPr>
          <w:rFonts w:ascii="Times New Roman" w:hAnsi="Times New Roman"/>
          <w:sz w:val="24"/>
          <w:szCs w:val="24"/>
        </w:rPr>
        <w:t>mamografia para mulheres acima de 50 anos a cada 2 anos quando não há sintomas da patologia (INCA, 2018).</w:t>
      </w:r>
    </w:p>
    <w:p w:rsidR="00F608F8" w:rsidRPr="00F579CA" w:rsidRDefault="00F608F8" w:rsidP="00A633C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79CA">
        <w:rPr>
          <w:rFonts w:ascii="Times New Roman" w:hAnsi="Times New Roman"/>
          <w:sz w:val="24"/>
          <w:szCs w:val="24"/>
        </w:rPr>
        <w:t xml:space="preserve">O controle do câncer de </w:t>
      </w:r>
      <w:r w:rsidR="00894A35" w:rsidRPr="00F579CA">
        <w:rPr>
          <w:rFonts w:ascii="Times New Roman" w:hAnsi="Times New Roman"/>
          <w:sz w:val="24"/>
          <w:szCs w:val="24"/>
        </w:rPr>
        <w:t>mama no Brasil é a primazia do Sistema Único de S</w:t>
      </w:r>
      <w:r w:rsidRPr="00F579CA">
        <w:rPr>
          <w:rFonts w:ascii="Times New Roman" w:hAnsi="Times New Roman"/>
          <w:sz w:val="24"/>
          <w:szCs w:val="24"/>
        </w:rPr>
        <w:t>a</w:t>
      </w:r>
      <w:r w:rsidR="00071230" w:rsidRPr="00F579CA">
        <w:rPr>
          <w:rFonts w:ascii="Times New Roman" w:hAnsi="Times New Roman"/>
          <w:sz w:val="24"/>
          <w:szCs w:val="24"/>
        </w:rPr>
        <w:t>úde. C</w:t>
      </w:r>
      <w:r w:rsidRPr="00F579CA">
        <w:rPr>
          <w:rFonts w:ascii="Times New Roman" w:hAnsi="Times New Roman"/>
          <w:sz w:val="24"/>
          <w:szCs w:val="24"/>
        </w:rPr>
        <w:t>om isso o exame de mamografia é adotado na política de saúde pública, sendo que possui sensibilidade de 88,8% a 93,1%. O diagnóstico pela mamografia é apresentado em mulheres com sintomas de nódulos, espessamento e descarga papilar (BRASIL, 2007).</w:t>
      </w:r>
    </w:p>
    <w:p w:rsidR="00D66ED9" w:rsidRPr="00F579CA" w:rsidRDefault="00D66ED9" w:rsidP="00A633C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79CA">
        <w:rPr>
          <w:rFonts w:ascii="Times New Roman" w:hAnsi="Times New Roman"/>
          <w:sz w:val="24"/>
          <w:szCs w:val="24"/>
        </w:rPr>
        <w:t xml:space="preserve">Os hábitos saudáveis podem diminuir, aproximadamente, 30% dos casos. São exemplos de hábitos saudáveis: a prática de atividade física, a alimentação adequada, o peso corporal adequado, o não consumir bebidas alcoólicas e a amamentação (INCA, </w:t>
      </w:r>
      <w:r w:rsidR="00A16D51" w:rsidRPr="00F579CA">
        <w:rPr>
          <w:rFonts w:ascii="Times New Roman" w:hAnsi="Times New Roman"/>
          <w:i/>
          <w:sz w:val="24"/>
          <w:szCs w:val="24"/>
        </w:rPr>
        <w:t>op. cit</w:t>
      </w:r>
      <w:r w:rsidR="00A16D51" w:rsidRPr="00F579CA">
        <w:rPr>
          <w:rFonts w:ascii="Times New Roman" w:hAnsi="Times New Roman"/>
          <w:sz w:val="24"/>
          <w:szCs w:val="24"/>
        </w:rPr>
        <w:t>.</w:t>
      </w:r>
      <w:r w:rsidRPr="00F579CA">
        <w:rPr>
          <w:rFonts w:ascii="Times New Roman" w:hAnsi="Times New Roman"/>
          <w:sz w:val="24"/>
          <w:szCs w:val="24"/>
        </w:rPr>
        <w:t>). Os genes BRCA1 e BRCA2 são específicos para desencadear o câncer de mama quando há a mutação nas células (AMERICAN CANCER SOCIETY, 2010).</w:t>
      </w:r>
    </w:p>
    <w:p w:rsidR="00D66ED9" w:rsidRPr="00F579CA" w:rsidRDefault="00D66ED9" w:rsidP="00A633C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79CA">
        <w:rPr>
          <w:rFonts w:ascii="Times New Roman" w:hAnsi="Times New Roman"/>
          <w:sz w:val="24"/>
          <w:szCs w:val="24"/>
        </w:rPr>
        <w:lastRenderedPageBreak/>
        <w:t>Justifica-se este estudo tendo em vista que, com o crescente aumento do acometimento do câncer em mulheres após os 50 anos, a prevenção dos fatores de risco</w:t>
      </w:r>
      <w:r w:rsidR="00A16D51" w:rsidRPr="00F579CA">
        <w:rPr>
          <w:rFonts w:ascii="Times New Roman" w:hAnsi="Times New Roman"/>
          <w:sz w:val="24"/>
          <w:szCs w:val="24"/>
        </w:rPr>
        <w:t xml:space="preserve">, desde o início, </w:t>
      </w:r>
      <w:r w:rsidRPr="00F579CA">
        <w:rPr>
          <w:rFonts w:ascii="Times New Roman" w:hAnsi="Times New Roman"/>
          <w:sz w:val="24"/>
          <w:szCs w:val="24"/>
        </w:rPr>
        <w:t xml:space="preserve">pode diminuir a progressão da doença (INCA, </w:t>
      </w:r>
      <w:r w:rsidR="00A16D51" w:rsidRPr="00F579CA">
        <w:rPr>
          <w:rFonts w:ascii="Times New Roman" w:hAnsi="Times New Roman"/>
          <w:i/>
          <w:sz w:val="24"/>
          <w:szCs w:val="24"/>
        </w:rPr>
        <w:t>op. cit</w:t>
      </w:r>
      <w:r w:rsidR="00A16D51" w:rsidRPr="00F579CA">
        <w:rPr>
          <w:rFonts w:ascii="Times New Roman" w:hAnsi="Times New Roman"/>
          <w:sz w:val="24"/>
          <w:szCs w:val="24"/>
        </w:rPr>
        <w:t>.).</w:t>
      </w:r>
      <w:r w:rsidRPr="00F579CA">
        <w:rPr>
          <w:rFonts w:ascii="Times New Roman" w:hAnsi="Times New Roman"/>
          <w:sz w:val="24"/>
          <w:szCs w:val="24"/>
        </w:rPr>
        <w:t xml:space="preserve">). O atraso no tratamento pode agravar o quadro clínico, que ocorre no início dos sintomas até o atendimento na unidade de saúde, na demora do diagnóstico médico e no acesso aos exames e no início do tratamento (SOUZA </w:t>
      </w:r>
      <w:r w:rsidRPr="00F579CA">
        <w:rPr>
          <w:rFonts w:ascii="Times New Roman" w:hAnsi="Times New Roman"/>
          <w:i/>
          <w:sz w:val="24"/>
          <w:szCs w:val="24"/>
        </w:rPr>
        <w:t xml:space="preserve">et al., </w:t>
      </w:r>
      <w:r w:rsidRPr="00F579CA">
        <w:rPr>
          <w:rFonts w:ascii="Times New Roman" w:hAnsi="Times New Roman"/>
          <w:sz w:val="24"/>
          <w:szCs w:val="24"/>
        </w:rPr>
        <w:t>2015).</w:t>
      </w:r>
    </w:p>
    <w:p w:rsidR="00D66ED9" w:rsidRPr="00F579CA" w:rsidRDefault="00D66ED9" w:rsidP="00A633C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79CA">
        <w:rPr>
          <w:rFonts w:ascii="Times New Roman" w:hAnsi="Times New Roman"/>
          <w:sz w:val="24"/>
          <w:szCs w:val="24"/>
        </w:rPr>
        <w:t xml:space="preserve">Deste modo, a atuação e a orientação dos discentes, dos docentes e da sociedade no conhecimento dos fatores de risco e no auxílio do diagnóstico poderá diminuir a prevalência do câncer de mama. A prevenção dos fatores de risco para a comorbidade e o conhecimento das etapas do início ao diagnóstico clínico em alguns estudos serviu como base para o planejamento das estratégias de intervenção e das políticas de saúde (SOUZA </w:t>
      </w:r>
      <w:r w:rsidRPr="00F579CA">
        <w:rPr>
          <w:rFonts w:ascii="Times New Roman" w:hAnsi="Times New Roman"/>
          <w:i/>
          <w:sz w:val="24"/>
          <w:szCs w:val="24"/>
        </w:rPr>
        <w:t>et al.,</w:t>
      </w:r>
      <w:r w:rsidR="00A16D51" w:rsidRPr="00F579CA">
        <w:rPr>
          <w:rFonts w:ascii="Times New Roman" w:hAnsi="Times New Roman"/>
          <w:i/>
          <w:sz w:val="24"/>
          <w:szCs w:val="24"/>
        </w:rPr>
        <w:t>op. cit</w:t>
      </w:r>
      <w:r w:rsidR="00A16D51" w:rsidRPr="00F579CA">
        <w:rPr>
          <w:rFonts w:ascii="Times New Roman" w:hAnsi="Times New Roman"/>
          <w:sz w:val="24"/>
          <w:szCs w:val="24"/>
        </w:rPr>
        <w:t>.</w:t>
      </w:r>
      <w:r w:rsidRPr="00F579CA">
        <w:rPr>
          <w:rFonts w:ascii="Times New Roman" w:hAnsi="Times New Roman"/>
          <w:sz w:val="24"/>
          <w:szCs w:val="24"/>
        </w:rPr>
        <w:t>).</w:t>
      </w:r>
    </w:p>
    <w:p w:rsidR="00D66ED9" w:rsidRPr="00F579CA" w:rsidRDefault="00D66ED9" w:rsidP="00A633C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79CA">
        <w:rPr>
          <w:rFonts w:ascii="Times New Roman" w:hAnsi="Times New Roman"/>
          <w:sz w:val="24"/>
          <w:szCs w:val="24"/>
        </w:rPr>
        <w:t xml:space="preserve">O objetivo geral deste artigo é orientar sobre os fatores de risco para o acometimento do câncer de mama. São objetivos específicos: a) </w:t>
      </w:r>
      <w:r w:rsidR="00BC058A" w:rsidRPr="00F579CA">
        <w:rPr>
          <w:rFonts w:ascii="Times New Roman" w:hAnsi="Times New Roman"/>
          <w:sz w:val="24"/>
          <w:szCs w:val="24"/>
        </w:rPr>
        <w:t>apresentar</w:t>
      </w:r>
      <w:r w:rsidRPr="00F579CA">
        <w:rPr>
          <w:rFonts w:ascii="Times New Roman" w:hAnsi="Times New Roman"/>
          <w:sz w:val="24"/>
          <w:szCs w:val="24"/>
        </w:rPr>
        <w:t xml:space="preserve"> atividades educativas </w:t>
      </w:r>
      <w:r w:rsidR="00BC058A" w:rsidRPr="00F579CA">
        <w:rPr>
          <w:rFonts w:ascii="Times New Roman" w:hAnsi="Times New Roman"/>
          <w:sz w:val="24"/>
          <w:szCs w:val="24"/>
        </w:rPr>
        <w:t xml:space="preserve">realizadas </w:t>
      </w:r>
      <w:r w:rsidRPr="00F579CA">
        <w:rPr>
          <w:rFonts w:ascii="Times New Roman" w:hAnsi="Times New Roman"/>
          <w:sz w:val="24"/>
          <w:szCs w:val="24"/>
        </w:rPr>
        <w:t xml:space="preserve">com os discentes a respeito do câncer de mama; e b) </w:t>
      </w:r>
      <w:r w:rsidR="00BC058A" w:rsidRPr="00F579CA">
        <w:rPr>
          <w:rFonts w:ascii="Times New Roman" w:hAnsi="Times New Roman"/>
          <w:sz w:val="24"/>
          <w:szCs w:val="24"/>
        </w:rPr>
        <w:t>apresentar orientações dadas a</w:t>
      </w:r>
      <w:r w:rsidRPr="00F579CA">
        <w:rPr>
          <w:rFonts w:ascii="Times New Roman" w:hAnsi="Times New Roman"/>
          <w:sz w:val="24"/>
          <w:szCs w:val="24"/>
        </w:rPr>
        <w:t xml:space="preserve"> mulheres a respeito da importância do diagnóstico precoce do câncer de mama.</w:t>
      </w:r>
    </w:p>
    <w:p w:rsidR="00D66ED9" w:rsidRPr="00F579CA" w:rsidRDefault="00D66ED9" w:rsidP="00A633C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A103A" w:rsidRPr="00F579CA" w:rsidRDefault="008A103A" w:rsidP="00A633C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579CA">
        <w:rPr>
          <w:rFonts w:ascii="Times New Roman" w:hAnsi="Times New Roman"/>
          <w:b/>
          <w:sz w:val="24"/>
          <w:szCs w:val="24"/>
        </w:rPr>
        <w:t xml:space="preserve">METODOLOGIA E METODOS </w:t>
      </w:r>
    </w:p>
    <w:p w:rsidR="008A103A" w:rsidRPr="00F579CA" w:rsidRDefault="008A103A" w:rsidP="00A633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ED9" w:rsidRPr="00F579CA" w:rsidRDefault="00D66ED9" w:rsidP="00A633C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79CA">
        <w:rPr>
          <w:rFonts w:ascii="Times New Roman" w:hAnsi="Times New Roman"/>
          <w:sz w:val="24"/>
          <w:szCs w:val="24"/>
        </w:rPr>
        <w:t>A metodologia utilizada foi a abordagem ativa dos discentes e dos docentes no campus da faculdade ICESP, localizada em Brasília-DF, QS 05, Rua 300, Lote 01 – Águas Claras. Foram executadas as orientações sobre o câncer de mama e sobre os fatores de risco para o seu acometimento.</w:t>
      </w:r>
    </w:p>
    <w:p w:rsidR="00DC2F75" w:rsidRPr="00F579CA" w:rsidRDefault="00D66ED9" w:rsidP="00A633C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79CA">
        <w:rPr>
          <w:rFonts w:ascii="Times New Roman" w:hAnsi="Times New Roman"/>
          <w:sz w:val="24"/>
          <w:szCs w:val="24"/>
        </w:rPr>
        <w:t>Com a orientação, a reconstrução do seu saber insere o discente e os docentes no centro de aprendizagem que ocorre pela ação (DIESEL; BALDEZ; MARTINS, 2017). A panfletagem foi em locais estratégicos da faculdade na prospecção da população. O público alvo foi a comunidade de discentes e docentes. Utilizou-se o fluxo de execução com abordagem do público alvo, orientação e atividades de promoção decorrendo na educação continuada (Figura 1).</w:t>
      </w:r>
    </w:p>
    <w:p w:rsidR="00DC2F75" w:rsidRPr="00F579CA" w:rsidRDefault="00DC2F75" w:rsidP="00A633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79CA">
        <w:rPr>
          <w:rFonts w:ascii="Times New Roman" w:hAnsi="Times New Roman"/>
          <w:sz w:val="24"/>
          <w:szCs w:val="24"/>
        </w:rPr>
        <w:t>Figura 1 – Processo de execução do projeto de extensão radiologia no combate ao câncer de mama.</w:t>
      </w:r>
    </w:p>
    <w:p w:rsidR="00DC2F75" w:rsidRPr="00F579CA" w:rsidRDefault="006D646F" w:rsidP="00A633C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579CA">
        <w:rPr>
          <w:rFonts w:ascii="Times New Roman" w:hAnsi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429125" cy="2296160"/>
            <wp:effectExtent l="0" t="0" r="0" b="0"/>
            <wp:docPr id="1" name="Diagrama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DC2F75" w:rsidRPr="00F579CA" w:rsidRDefault="00DC2F75" w:rsidP="00A633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79CA">
        <w:rPr>
          <w:rFonts w:ascii="Times New Roman" w:hAnsi="Times New Roman"/>
          <w:sz w:val="24"/>
          <w:szCs w:val="24"/>
        </w:rPr>
        <w:t xml:space="preserve">Fonte: </w:t>
      </w:r>
      <w:r w:rsidR="00D66ED9" w:rsidRPr="00F579CA">
        <w:rPr>
          <w:rFonts w:ascii="Times New Roman" w:hAnsi="Times New Roman"/>
          <w:sz w:val="24"/>
          <w:szCs w:val="24"/>
        </w:rPr>
        <w:t>e</w:t>
      </w:r>
      <w:r w:rsidRPr="00F579CA">
        <w:rPr>
          <w:rFonts w:ascii="Times New Roman" w:hAnsi="Times New Roman"/>
          <w:sz w:val="24"/>
          <w:szCs w:val="24"/>
        </w:rPr>
        <w:t>laborada pelos autores.</w:t>
      </w:r>
    </w:p>
    <w:p w:rsidR="003C61C6" w:rsidRPr="00F579CA" w:rsidRDefault="003C61C6" w:rsidP="00A633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ED9" w:rsidRPr="00F579CA" w:rsidRDefault="00D66ED9" w:rsidP="00A633C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79CA">
        <w:rPr>
          <w:rFonts w:ascii="Times New Roman" w:hAnsi="Times New Roman"/>
          <w:sz w:val="24"/>
          <w:szCs w:val="24"/>
        </w:rPr>
        <w:t>Em relação à orientação, foi desenvolvido um panfleto com orientações acerca do câncer de mama, que continha informações relacionadas ao que é o câncer de mama, o que pode aumentar o risco, como preve</w:t>
      </w:r>
      <w:r w:rsidR="00BC058A" w:rsidRPr="00F579CA">
        <w:rPr>
          <w:rFonts w:ascii="Times New Roman" w:hAnsi="Times New Roman"/>
          <w:sz w:val="24"/>
          <w:szCs w:val="24"/>
        </w:rPr>
        <w:t>nir</w:t>
      </w:r>
      <w:r w:rsidRPr="00F579CA">
        <w:rPr>
          <w:rFonts w:ascii="Times New Roman" w:hAnsi="Times New Roman"/>
          <w:sz w:val="24"/>
          <w:szCs w:val="24"/>
        </w:rPr>
        <w:t xml:space="preserve"> e sinais e sintomas. As atividades de promoção foram através de abordagens nos horários do intervalo, sanando dúvidas em relação ao câncer de mama e dando orientações sobre a prevenção e a promoção da saúde dos discentes e dos docentes.</w:t>
      </w:r>
    </w:p>
    <w:p w:rsidR="00AF05C3" w:rsidRPr="00F579CA" w:rsidRDefault="00D66ED9" w:rsidP="00A633C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79CA">
        <w:rPr>
          <w:rFonts w:ascii="Times New Roman" w:hAnsi="Times New Roman"/>
          <w:sz w:val="24"/>
          <w:szCs w:val="24"/>
        </w:rPr>
        <w:t xml:space="preserve">Foi desenvolvido o fortalecimento da educação continuada da população alvo, uma vez que predispõe o aprendizado ao longo da vida, no acúmulo e no disparo de novos conhecimentos </w:t>
      </w:r>
      <w:r w:rsidR="00261DE0" w:rsidRPr="00F579CA">
        <w:rPr>
          <w:rFonts w:ascii="Times New Roman" w:hAnsi="Times New Roman"/>
          <w:sz w:val="24"/>
          <w:szCs w:val="24"/>
        </w:rPr>
        <w:t>acerca do câncer de mama. A</w:t>
      </w:r>
      <w:r w:rsidRPr="00F579CA">
        <w:rPr>
          <w:rFonts w:ascii="Times New Roman" w:hAnsi="Times New Roman"/>
          <w:sz w:val="24"/>
          <w:szCs w:val="24"/>
        </w:rPr>
        <w:t>través do conhecimento, é possível identificar e definir os problemas relacionados ao contexto educacional (RIBEIRO, 1986).</w:t>
      </w:r>
    </w:p>
    <w:p w:rsidR="00D66ED9" w:rsidRPr="00F579CA" w:rsidRDefault="00D66ED9" w:rsidP="00A633C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428E" w:rsidRPr="00F579CA" w:rsidRDefault="003C61C6" w:rsidP="00A633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79CA">
        <w:rPr>
          <w:rFonts w:ascii="Times New Roman" w:hAnsi="Times New Roman"/>
          <w:b/>
          <w:sz w:val="24"/>
          <w:szCs w:val="24"/>
        </w:rPr>
        <w:t>RESULTADOS</w:t>
      </w:r>
      <w:r w:rsidR="000D428E" w:rsidRPr="00F579CA">
        <w:rPr>
          <w:rFonts w:ascii="Times New Roman" w:hAnsi="Times New Roman"/>
          <w:b/>
          <w:sz w:val="24"/>
          <w:szCs w:val="24"/>
        </w:rPr>
        <w:t xml:space="preserve"> E DISCUSSÃO</w:t>
      </w:r>
    </w:p>
    <w:p w:rsidR="000D428E" w:rsidRPr="00F579CA" w:rsidRDefault="000D428E" w:rsidP="00A633C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6ED9" w:rsidRPr="00F579CA" w:rsidRDefault="00D66ED9" w:rsidP="00A633C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OLE_LINK14"/>
      <w:r w:rsidRPr="00F579CA">
        <w:rPr>
          <w:rFonts w:ascii="Times New Roman" w:hAnsi="Times New Roman"/>
          <w:sz w:val="24"/>
          <w:szCs w:val="24"/>
        </w:rPr>
        <w:t>Foram orientados, acerca dos cuidados no processo de prevenção ao câncer de mama, os discentes e os docentes da Faculdade ICESP, que são em torno de 3.269 pessoas. O projeto está em fase inicial de desenvolvimento.</w:t>
      </w:r>
    </w:p>
    <w:bookmarkEnd w:id="2"/>
    <w:p w:rsidR="00D66ED9" w:rsidRPr="00F579CA" w:rsidRDefault="00D66ED9" w:rsidP="00A633C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79CA">
        <w:rPr>
          <w:rFonts w:ascii="Times New Roman" w:hAnsi="Times New Roman"/>
          <w:sz w:val="24"/>
          <w:szCs w:val="24"/>
        </w:rPr>
        <w:t xml:space="preserve">O projeto de extensão capacita o profissional à formação de cidadão, interligando a Universidade com as comunidades e possibilitando aproximar das demandas da maioria da sociedade (SCHEIDEMANTEL; KLEIN; TEIXEIRA, 2004). As comunidades carentes são levadas ao desenvolvimento e ao conhecimento de práticas de pesquisa e ensino melhorando a qualidade das populações atendidas (MOURA </w:t>
      </w:r>
      <w:r w:rsidRPr="00F579CA">
        <w:rPr>
          <w:rFonts w:ascii="Times New Roman" w:hAnsi="Times New Roman"/>
          <w:i/>
          <w:sz w:val="24"/>
          <w:szCs w:val="24"/>
        </w:rPr>
        <w:t>et al</w:t>
      </w:r>
      <w:r w:rsidRPr="00F579CA">
        <w:rPr>
          <w:rFonts w:ascii="Times New Roman" w:hAnsi="Times New Roman"/>
          <w:sz w:val="24"/>
          <w:szCs w:val="24"/>
        </w:rPr>
        <w:t>., 2012).</w:t>
      </w:r>
    </w:p>
    <w:p w:rsidR="003C005F" w:rsidRPr="00F579CA" w:rsidRDefault="00D66ED9" w:rsidP="00A633C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79CA">
        <w:rPr>
          <w:rFonts w:ascii="Times New Roman" w:hAnsi="Times New Roman"/>
          <w:sz w:val="24"/>
          <w:szCs w:val="24"/>
        </w:rPr>
        <w:lastRenderedPageBreak/>
        <w:t>Neste contexto, as estratégias de prevenção ao câncer de mama são adotadas, sendo elas a primária, a secundária e a terciária. Elas buscam prevenir, diagnosticar e tratar precocemente, buscando diminuir os efeitos à saúde (Figura 2) (THULER, 2003).</w:t>
      </w:r>
    </w:p>
    <w:p w:rsidR="00D66ED9" w:rsidRPr="00F579CA" w:rsidRDefault="00D66ED9" w:rsidP="00A633C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005F" w:rsidRPr="00F579CA" w:rsidRDefault="003C005F" w:rsidP="00A633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79CA">
        <w:rPr>
          <w:rFonts w:ascii="Times New Roman" w:hAnsi="Times New Roman"/>
          <w:sz w:val="24"/>
          <w:szCs w:val="24"/>
        </w:rPr>
        <w:t>Figura 2: Estratégias de prevenção conforme o estágio de progressão da doença.</w:t>
      </w:r>
    </w:p>
    <w:p w:rsidR="003C005F" w:rsidRPr="00F579CA" w:rsidRDefault="006D646F" w:rsidP="00A633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79CA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4105275" cy="2171700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E8E" w:rsidRPr="00F579CA" w:rsidRDefault="003C005F" w:rsidP="00A633C9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F579CA">
        <w:rPr>
          <w:rFonts w:ascii="Times New Roman" w:hAnsi="Times New Roman"/>
          <w:sz w:val="16"/>
          <w:szCs w:val="16"/>
        </w:rPr>
        <w:t xml:space="preserve">Fonte: THULER, L. C. Considerações sobre a prevenção do câncer de mama feminino. </w:t>
      </w:r>
      <w:r w:rsidRPr="00F579CA">
        <w:rPr>
          <w:rFonts w:ascii="Times New Roman" w:hAnsi="Times New Roman"/>
          <w:b/>
          <w:sz w:val="16"/>
          <w:szCs w:val="16"/>
        </w:rPr>
        <w:t>Revista Brasileira de Cancerologia</w:t>
      </w:r>
      <w:r w:rsidRPr="00F579CA">
        <w:rPr>
          <w:rFonts w:ascii="Times New Roman" w:hAnsi="Times New Roman"/>
          <w:sz w:val="16"/>
          <w:szCs w:val="16"/>
        </w:rPr>
        <w:t>, v. 49, n. 4, p. 227-38, 2003. Disponível em &lt;</w:t>
      </w:r>
      <w:hyperlink r:id="rId14" w:history="1">
        <w:r w:rsidR="00FF0EF4" w:rsidRPr="00F579CA">
          <w:rPr>
            <w:rStyle w:val="Hyperlink"/>
            <w:rFonts w:ascii="Times New Roman" w:hAnsi="Times New Roman"/>
            <w:sz w:val="16"/>
            <w:szCs w:val="16"/>
          </w:rPr>
          <w:t>http://files</w:t>
        </w:r>
      </w:hyperlink>
      <w:r w:rsidRPr="00F579CA">
        <w:rPr>
          <w:rFonts w:ascii="Times New Roman" w:hAnsi="Times New Roman"/>
          <w:sz w:val="16"/>
          <w:szCs w:val="16"/>
        </w:rPr>
        <w:t>.sandrabarbosa.webnode.com.br/200000125-69b376aad0/preven%C3%A7%C3%A3o%20do%20cancer%20de%20mamaARTIGO.pdf&gt; Acesso em 10 out. 2018.</w:t>
      </w:r>
    </w:p>
    <w:p w:rsidR="00C33B75" w:rsidRPr="00F579CA" w:rsidRDefault="00C33B75" w:rsidP="00A633C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66ED9" w:rsidRPr="00F579CA" w:rsidRDefault="00D66ED9" w:rsidP="00A633C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79CA">
        <w:rPr>
          <w:rFonts w:ascii="Times New Roman" w:hAnsi="Times New Roman"/>
          <w:sz w:val="24"/>
          <w:szCs w:val="24"/>
        </w:rPr>
        <w:t>A prevenção primária consiste em ações que busquem a diminuição do acometimento da doença, reduzindo os novos casos na população. Pode</w:t>
      </w:r>
      <w:r w:rsidR="00DA73C8" w:rsidRPr="00F579CA">
        <w:rPr>
          <w:rFonts w:ascii="Times New Roman" w:hAnsi="Times New Roman"/>
          <w:sz w:val="24"/>
          <w:szCs w:val="24"/>
        </w:rPr>
        <w:t>m</w:t>
      </w:r>
      <w:r w:rsidRPr="00F579CA">
        <w:rPr>
          <w:rFonts w:ascii="Times New Roman" w:hAnsi="Times New Roman"/>
          <w:sz w:val="24"/>
          <w:szCs w:val="24"/>
        </w:rPr>
        <w:t>-se destacar campanhas de prevenção ao tabagismo, práticas sexuais seguras e campanhas de vacinação (THULER, 2003). Vários são os fatores de risco para o câncer de mama, entre eles o histórico familiar da doença, os fatores reprodutivos, a suscetibilidade genética, a alimentação e os hábitos de vida (INCA, 2016).</w:t>
      </w:r>
    </w:p>
    <w:p w:rsidR="0073510A" w:rsidRPr="00F579CA" w:rsidRDefault="00D66ED9" w:rsidP="00A633C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79CA">
        <w:rPr>
          <w:rFonts w:ascii="Times New Roman" w:hAnsi="Times New Roman"/>
          <w:sz w:val="24"/>
          <w:szCs w:val="24"/>
        </w:rPr>
        <w:t>O câncer de mama em 2018, estimado entre as mulheres, está como o principal tipo, com, aproximadamente, 59.700 casos (29,5%) (INCA, 2017). A Tabela 1 demonstra a distribuição proporcional dos dez tipos de cânceres mais incidentes:</w:t>
      </w:r>
    </w:p>
    <w:p w:rsidR="0073510A" w:rsidRPr="00F579CA" w:rsidRDefault="0073510A" w:rsidP="00A633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9650B" w:rsidRPr="00F579CA" w:rsidRDefault="0003642F" w:rsidP="00A633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79CA">
        <w:rPr>
          <w:rFonts w:ascii="Times New Roman" w:hAnsi="Times New Roman"/>
          <w:sz w:val="24"/>
          <w:szCs w:val="24"/>
        </w:rPr>
        <w:t>Tabela 1</w:t>
      </w:r>
      <w:r w:rsidR="001D5E2D" w:rsidRPr="00F579CA">
        <w:rPr>
          <w:rFonts w:ascii="Times New Roman" w:hAnsi="Times New Roman"/>
          <w:sz w:val="24"/>
          <w:szCs w:val="24"/>
        </w:rPr>
        <w:t>–</w:t>
      </w:r>
      <w:r w:rsidR="0009650B" w:rsidRPr="00F579CA">
        <w:rPr>
          <w:rFonts w:ascii="Times New Roman" w:hAnsi="Times New Roman"/>
          <w:sz w:val="24"/>
          <w:szCs w:val="24"/>
        </w:rPr>
        <w:t xml:space="preserve"> Distribuição proporcional dos dez tipos de câncer mais incidentes estimados para 2018 por sexo, exceto pele não melanoma*</w:t>
      </w:r>
    </w:p>
    <w:p w:rsidR="0009650B" w:rsidRPr="00F579CA" w:rsidRDefault="006D646F" w:rsidP="00A633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79CA">
        <w:rPr>
          <w:rFonts w:ascii="Times New Roman" w:hAnsi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762625" cy="1962150"/>
            <wp:effectExtent l="0" t="0" r="0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F28" w:rsidRPr="00F579CA" w:rsidRDefault="0009650B" w:rsidP="00A633C9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F579CA">
        <w:rPr>
          <w:rFonts w:ascii="Times New Roman" w:hAnsi="Times New Roman"/>
          <w:sz w:val="16"/>
          <w:szCs w:val="16"/>
        </w:rPr>
        <w:t xml:space="preserve">Fonte: </w:t>
      </w:r>
      <w:r w:rsidR="0072214A" w:rsidRPr="00F579CA">
        <w:rPr>
          <w:rFonts w:ascii="Times New Roman" w:hAnsi="Times New Roman"/>
          <w:sz w:val="16"/>
          <w:szCs w:val="16"/>
        </w:rPr>
        <w:t>INSTITUTO NACIONAL DE CÂNCER.</w:t>
      </w:r>
      <w:r w:rsidR="0072214A" w:rsidRPr="00F579CA">
        <w:rPr>
          <w:rFonts w:ascii="Times New Roman" w:hAnsi="Times New Roman"/>
          <w:b/>
          <w:sz w:val="16"/>
          <w:szCs w:val="16"/>
        </w:rPr>
        <w:t xml:space="preserve"> Estimativa 2018: incidência de câncer no Brasil</w:t>
      </w:r>
      <w:r w:rsidR="0072214A" w:rsidRPr="00F579CA">
        <w:rPr>
          <w:rFonts w:ascii="Times New Roman" w:hAnsi="Times New Roman"/>
          <w:sz w:val="16"/>
          <w:szCs w:val="16"/>
        </w:rPr>
        <w:t xml:space="preserve"> / Instituto Nacional de Câncer José Alencar Gomes da Silva. Coordenação de Prevenção e Vigilância. – Rio de Janeiro: INCA, 2017.</w:t>
      </w:r>
    </w:p>
    <w:p w:rsidR="00DC2F75" w:rsidRPr="00F579CA" w:rsidRDefault="00DC2F75" w:rsidP="00A633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66ED9" w:rsidRPr="00F579CA" w:rsidRDefault="00D66ED9" w:rsidP="00A633C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LE_LINK15"/>
      <w:r w:rsidRPr="00F579CA">
        <w:rPr>
          <w:rFonts w:ascii="Times New Roman" w:hAnsi="Times New Roman"/>
          <w:sz w:val="24"/>
          <w:szCs w:val="24"/>
        </w:rPr>
        <w:t xml:space="preserve">A prevenção secundária consiste na alteração da direção. Nesta etapa, a mulher, já acometida da doença, deve ser diagnosticada precocemente, buscando alterar o curso da doença diminuído a morbimortalidade. A educação e o ensino dos profissionais que estão ligados no diagnóstico devem proporcionar o seu reconhecimento em estágios menos avançados (THULER, </w:t>
      </w:r>
      <w:r w:rsidR="00846DA4" w:rsidRPr="00F579CA">
        <w:rPr>
          <w:rFonts w:ascii="Times New Roman" w:hAnsi="Times New Roman"/>
          <w:i/>
          <w:sz w:val="24"/>
          <w:szCs w:val="24"/>
        </w:rPr>
        <w:t>op. cit</w:t>
      </w:r>
      <w:r w:rsidR="00846DA4" w:rsidRPr="00F579CA">
        <w:rPr>
          <w:rFonts w:ascii="Times New Roman" w:hAnsi="Times New Roman"/>
          <w:sz w:val="24"/>
          <w:szCs w:val="24"/>
        </w:rPr>
        <w:t>.</w:t>
      </w:r>
      <w:r w:rsidRPr="00F579CA">
        <w:rPr>
          <w:rFonts w:ascii="Times New Roman" w:hAnsi="Times New Roman"/>
          <w:sz w:val="24"/>
          <w:szCs w:val="24"/>
        </w:rPr>
        <w:t>).</w:t>
      </w:r>
    </w:p>
    <w:p w:rsidR="00D66ED9" w:rsidRPr="00F579CA" w:rsidRDefault="00D66ED9" w:rsidP="00A633C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79CA">
        <w:rPr>
          <w:rFonts w:ascii="Times New Roman" w:hAnsi="Times New Roman"/>
          <w:sz w:val="24"/>
          <w:szCs w:val="24"/>
        </w:rPr>
        <w:t xml:space="preserve">Programas de rastreamento do câncer de mama devem ser adotados, pois buscam identificar mulheres em estágios iniciais do acometimento da doença. As estratégias que estão disponíveis são as seguintes: mamografia (MMG), exame clínico das mamas (ECM) e autoexame das mamas (AEM) (THULER, </w:t>
      </w:r>
      <w:r w:rsidR="00846DA4" w:rsidRPr="00F579CA">
        <w:rPr>
          <w:rFonts w:ascii="Times New Roman" w:hAnsi="Times New Roman"/>
          <w:i/>
          <w:sz w:val="24"/>
          <w:szCs w:val="24"/>
        </w:rPr>
        <w:t>op. cit</w:t>
      </w:r>
      <w:r w:rsidR="00846DA4" w:rsidRPr="00F579CA">
        <w:rPr>
          <w:rFonts w:ascii="Times New Roman" w:hAnsi="Times New Roman"/>
          <w:sz w:val="24"/>
          <w:szCs w:val="24"/>
        </w:rPr>
        <w:t>.</w:t>
      </w:r>
      <w:r w:rsidRPr="00F579CA">
        <w:rPr>
          <w:rFonts w:ascii="Times New Roman" w:hAnsi="Times New Roman"/>
          <w:sz w:val="24"/>
          <w:szCs w:val="24"/>
        </w:rPr>
        <w:t>).</w:t>
      </w:r>
    </w:p>
    <w:p w:rsidR="00D66ED9" w:rsidRPr="00F579CA" w:rsidRDefault="00D66ED9" w:rsidP="00A633C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79CA">
        <w:rPr>
          <w:rFonts w:ascii="Times New Roman" w:hAnsi="Times New Roman"/>
          <w:sz w:val="24"/>
          <w:szCs w:val="24"/>
        </w:rPr>
        <w:t xml:space="preserve">Na mamografia rastreia-se o câncer com exame radiológico, que é utilizado na identificação inicial da patologia. O exame iniciou-se em 1987 na Islândia e na Suécia, em 1988 nos Países Baixos e no Canadá, nos anos 90 na Austrália, no Reino Unido, nos Estados Unidos, em Israel e na França. Em um período de 4 anos, observou-se o decaimento da mortalidade (THULER, </w:t>
      </w:r>
      <w:r w:rsidR="00846DA4" w:rsidRPr="00F579CA">
        <w:rPr>
          <w:rFonts w:ascii="Times New Roman" w:hAnsi="Times New Roman"/>
          <w:i/>
          <w:sz w:val="24"/>
          <w:szCs w:val="24"/>
        </w:rPr>
        <w:t>op. cit</w:t>
      </w:r>
      <w:r w:rsidR="00846DA4" w:rsidRPr="00F579CA">
        <w:rPr>
          <w:rFonts w:ascii="Times New Roman" w:hAnsi="Times New Roman"/>
          <w:sz w:val="24"/>
          <w:szCs w:val="24"/>
        </w:rPr>
        <w:t>.</w:t>
      </w:r>
      <w:r w:rsidRPr="00F579CA">
        <w:rPr>
          <w:rFonts w:ascii="Times New Roman" w:hAnsi="Times New Roman"/>
          <w:sz w:val="24"/>
          <w:szCs w:val="24"/>
        </w:rPr>
        <w:t>).</w:t>
      </w:r>
    </w:p>
    <w:p w:rsidR="00D66ED9" w:rsidRPr="00F579CA" w:rsidRDefault="00D66ED9" w:rsidP="00A633C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79CA">
        <w:rPr>
          <w:rFonts w:ascii="Times New Roman" w:hAnsi="Times New Roman"/>
          <w:sz w:val="24"/>
          <w:szCs w:val="24"/>
        </w:rPr>
        <w:t>O ECM não tem estudo que apresenta a sua eficácia, sendo necessário que se inicie aos 20 anos de idade, periodicamente de 3 em 3 anos</w:t>
      </w:r>
      <w:r w:rsidR="00846DA4" w:rsidRPr="00F579CA">
        <w:rPr>
          <w:rFonts w:ascii="Times New Roman" w:hAnsi="Times New Roman"/>
          <w:sz w:val="24"/>
          <w:szCs w:val="24"/>
        </w:rPr>
        <w:t>. A</w:t>
      </w:r>
      <w:r w:rsidRPr="00F579CA">
        <w:rPr>
          <w:rFonts w:ascii="Times New Roman" w:hAnsi="Times New Roman"/>
          <w:sz w:val="24"/>
          <w:szCs w:val="24"/>
        </w:rPr>
        <w:t>pós os 39 anos, deve ser realizado anualmente. Essa técnica limita-se a tumores em estágio inicial, com dimensões menores que 2cm (THULER, 2003).</w:t>
      </w:r>
    </w:p>
    <w:p w:rsidR="00D66ED9" w:rsidRPr="00F579CA" w:rsidRDefault="00D66ED9" w:rsidP="00A633C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79CA">
        <w:rPr>
          <w:rFonts w:ascii="Times New Roman" w:hAnsi="Times New Roman"/>
          <w:sz w:val="24"/>
          <w:szCs w:val="24"/>
        </w:rPr>
        <w:t xml:space="preserve">O AEM é recomendado desde os anos 30 e foi introduzido na política de saúde pública nos Estados Unidos desde os anos 50, que, neste contexto, 90% dos casos são identificados pelas próprias mulheres, tornando esse método eficaz no tratamento do diagnóstico precoce da doença (THULER, </w:t>
      </w:r>
      <w:r w:rsidR="004804ED" w:rsidRPr="00F579CA">
        <w:rPr>
          <w:rFonts w:ascii="Times New Roman" w:hAnsi="Times New Roman"/>
          <w:i/>
          <w:sz w:val="24"/>
          <w:szCs w:val="24"/>
        </w:rPr>
        <w:t>op. cit</w:t>
      </w:r>
      <w:r w:rsidR="004804ED" w:rsidRPr="00F579CA">
        <w:rPr>
          <w:rFonts w:ascii="Times New Roman" w:hAnsi="Times New Roman"/>
          <w:sz w:val="24"/>
          <w:szCs w:val="24"/>
        </w:rPr>
        <w:t>.).</w:t>
      </w:r>
    </w:p>
    <w:bookmarkEnd w:id="3"/>
    <w:p w:rsidR="00D66ED9" w:rsidRPr="00F579CA" w:rsidRDefault="00D66ED9" w:rsidP="00A633C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79CA">
        <w:rPr>
          <w:rFonts w:ascii="Times New Roman" w:hAnsi="Times New Roman"/>
          <w:sz w:val="24"/>
          <w:szCs w:val="24"/>
        </w:rPr>
        <w:lastRenderedPageBreak/>
        <w:t>As mulheres devem ter uma atenção irrestrita à sua mama. Ao reconhecer qualquer a</w:t>
      </w:r>
      <w:r w:rsidR="004804ED" w:rsidRPr="00F579CA">
        <w:rPr>
          <w:rFonts w:ascii="Times New Roman" w:hAnsi="Times New Roman"/>
          <w:sz w:val="24"/>
          <w:szCs w:val="24"/>
        </w:rPr>
        <w:t xml:space="preserve">lteração, ela deverá comunicar </w:t>
      </w:r>
      <w:r w:rsidRPr="00F579CA">
        <w:rPr>
          <w:rFonts w:ascii="Times New Roman" w:hAnsi="Times New Roman"/>
          <w:sz w:val="24"/>
          <w:szCs w:val="24"/>
        </w:rPr>
        <w:t xml:space="preserve">o profissional de saúde (THULER, </w:t>
      </w:r>
      <w:r w:rsidR="004804ED" w:rsidRPr="00F579CA">
        <w:rPr>
          <w:rFonts w:ascii="Times New Roman" w:hAnsi="Times New Roman"/>
          <w:i/>
          <w:sz w:val="24"/>
          <w:szCs w:val="24"/>
        </w:rPr>
        <w:t>op. cit</w:t>
      </w:r>
      <w:r w:rsidR="004804ED" w:rsidRPr="00F579CA">
        <w:rPr>
          <w:rFonts w:ascii="Times New Roman" w:hAnsi="Times New Roman"/>
          <w:sz w:val="24"/>
          <w:szCs w:val="24"/>
        </w:rPr>
        <w:t>.).</w:t>
      </w:r>
    </w:p>
    <w:p w:rsidR="001A76A1" w:rsidRPr="00F579CA" w:rsidRDefault="00D66ED9" w:rsidP="00A633C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79CA">
        <w:rPr>
          <w:rFonts w:ascii="Times New Roman" w:hAnsi="Times New Roman"/>
          <w:sz w:val="24"/>
          <w:szCs w:val="24"/>
        </w:rPr>
        <w:t>O projeto de extensão, a partir da prevenção do acometimento do câncer de mama, desenvolveu um folder explicativo (figura 03), que busca aprofundar o conhecimento da mulher referente aos fatores modificáveis e não modificáveis causadores do câncer. Outros fatores importantes são os de proteção à saúde, que são a prática de atividade física, a alimentação adequada, manter o peso corporal adequado, não ingerir bebida alcoólica e a amamentação (INCA, 2015).</w:t>
      </w:r>
    </w:p>
    <w:p w:rsidR="00D66ED9" w:rsidRPr="00F579CA" w:rsidRDefault="00D66ED9" w:rsidP="00A633C9">
      <w:pPr>
        <w:spacing w:before="7" w:after="0" w:line="360" w:lineRule="auto"/>
        <w:ind w:right="59"/>
        <w:jc w:val="both"/>
        <w:rPr>
          <w:rFonts w:ascii="Times New Roman" w:eastAsia="Times New Roman" w:hAnsi="Times New Roman"/>
          <w:sz w:val="24"/>
          <w:szCs w:val="24"/>
        </w:rPr>
      </w:pPr>
      <w:r w:rsidRPr="00F579CA">
        <w:rPr>
          <w:rFonts w:ascii="Times New Roman" w:eastAsia="Times New Roman" w:hAnsi="Times New Roman"/>
          <w:sz w:val="24"/>
          <w:szCs w:val="24"/>
        </w:rPr>
        <w:t>Figura 3 – Folder elaborado para orientação e prevenção do câncer de mama.</w:t>
      </w:r>
    </w:p>
    <w:p w:rsidR="00D66ED9" w:rsidRPr="00F579CA" w:rsidRDefault="006D646F" w:rsidP="00A633C9">
      <w:pPr>
        <w:spacing w:before="7" w:after="0" w:line="360" w:lineRule="auto"/>
        <w:ind w:right="59"/>
        <w:jc w:val="both"/>
        <w:rPr>
          <w:rFonts w:ascii="Times New Roman" w:eastAsia="Times New Roman" w:hAnsi="Times New Roman"/>
          <w:sz w:val="24"/>
          <w:szCs w:val="24"/>
        </w:rPr>
      </w:pPr>
      <w:r w:rsidRPr="00F579CA">
        <w:rPr>
          <w:rFonts w:ascii="Times New Roman" w:eastAsia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2333625" cy="3219450"/>
            <wp:effectExtent l="0" t="0" r="0" b="0"/>
            <wp:docPr id="4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9CA">
        <w:rPr>
          <w:rFonts w:ascii="Times New Roman" w:eastAsia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2314575" cy="3209925"/>
            <wp:effectExtent l="0" t="0" r="0" b="0"/>
            <wp:docPr id="5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ED9" w:rsidRPr="00F579CA" w:rsidRDefault="00D66ED9" w:rsidP="00A633C9">
      <w:pPr>
        <w:spacing w:before="7" w:after="0" w:line="360" w:lineRule="auto"/>
        <w:ind w:right="59"/>
        <w:jc w:val="both"/>
        <w:rPr>
          <w:rFonts w:ascii="Times New Roman" w:eastAsia="Times New Roman" w:hAnsi="Times New Roman"/>
          <w:sz w:val="24"/>
          <w:szCs w:val="24"/>
        </w:rPr>
      </w:pPr>
      <w:r w:rsidRPr="00F579CA">
        <w:rPr>
          <w:rFonts w:ascii="Times New Roman" w:eastAsia="Times New Roman" w:hAnsi="Times New Roman"/>
          <w:sz w:val="24"/>
          <w:szCs w:val="24"/>
        </w:rPr>
        <w:t>Fonte: elaborado pelos autores</w:t>
      </w:r>
    </w:p>
    <w:p w:rsidR="00D66ED9" w:rsidRPr="00F579CA" w:rsidRDefault="00D66ED9" w:rsidP="00A633C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76A1" w:rsidRPr="00F579CA" w:rsidRDefault="001A76A1" w:rsidP="00A633C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79CA">
        <w:rPr>
          <w:rFonts w:ascii="Times New Roman" w:hAnsi="Times New Roman"/>
          <w:sz w:val="24"/>
          <w:szCs w:val="24"/>
        </w:rPr>
        <w:t>O conhecimento dos radiologistas e dos técnicos em Radiologia deve ser enfatizado</w:t>
      </w:r>
      <w:r w:rsidR="004804ED" w:rsidRPr="00F579CA">
        <w:rPr>
          <w:rFonts w:ascii="Times New Roman" w:hAnsi="Times New Roman"/>
          <w:sz w:val="24"/>
          <w:szCs w:val="24"/>
        </w:rPr>
        <w:t>,</w:t>
      </w:r>
      <w:r w:rsidRPr="00F579CA">
        <w:rPr>
          <w:rFonts w:ascii="Times New Roman" w:hAnsi="Times New Roman"/>
          <w:sz w:val="24"/>
          <w:szCs w:val="24"/>
        </w:rPr>
        <w:t xml:space="preserve"> desenvolvendo treinamento acerca da técnica do exame de mamografia. O posicionamento e as técnicas adequadas devem ser evidenciados para a melhoria da imagem. Os profissionais devem reconhecer as partes dos equipamentos relacionadas à mamografia (figura 4) (BRASIL, 2014).</w:t>
      </w:r>
    </w:p>
    <w:p w:rsidR="005D2D6A" w:rsidRPr="00F579CA" w:rsidRDefault="005D2D6A" w:rsidP="00A633C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5D92" w:rsidRPr="00F579CA" w:rsidRDefault="007D5D92" w:rsidP="00A633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79CA">
        <w:rPr>
          <w:rFonts w:ascii="Times New Roman" w:hAnsi="Times New Roman"/>
          <w:sz w:val="24"/>
          <w:szCs w:val="24"/>
        </w:rPr>
        <w:t xml:space="preserve">Figura </w:t>
      </w:r>
      <w:r w:rsidR="001A76A1" w:rsidRPr="00F579CA">
        <w:rPr>
          <w:rFonts w:ascii="Times New Roman" w:hAnsi="Times New Roman"/>
          <w:sz w:val="24"/>
          <w:szCs w:val="24"/>
        </w:rPr>
        <w:t>4</w:t>
      </w:r>
      <w:r w:rsidR="005D2D6A" w:rsidRPr="00F579CA">
        <w:rPr>
          <w:rFonts w:ascii="Times New Roman" w:hAnsi="Times New Roman"/>
          <w:sz w:val="24"/>
          <w:szCs w:val="24"/>
        </w:rPr>
        <w:t>–Equipamento mamográfico Senographe 700T, GE instalado e indicação de suas partes principais.</w:t>
      </w:r>
    </w:p>
    <w:p w:rsidR="005B6768" w:rsidRPr="00F579CA" w:rsidRDefault="006D646F" w:rsidP="00A633C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579CA">
        <w:rPr>
          <w:rFonts w:ascii="Times New Roman" w:hAnsi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3276600" cy="3076575"/>
            <wp:effectExtent l="0" t="0" r="0" b="0"/>
            <wp:docPr id="6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E83" w:rsidRPr="00A633C9" w:rsidRDefault="00192E32" w:rsidP="00A633C9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F579CA">
        <w:rPr>
          <w:rFonts w:ascii="Times New Roman" w:hAnsi="Times New Roman"/>
          <w:sz w:val="16"/>
          <w:szCs w:val="16"/>
        </w:rPr>
        <w:t xml:space="preserve">Fonte: BRASIL, Ministério da Saúde. Secretaria de Gestão do Trabalho e da Educação na Saúde. Departamento de Gestão da Educação na Saúde. </w:t>
      </w:r>
      <w:r w:rsidRPr="00F579CA">
        <w:rPr>
          <w:rFonts w:ascii="Times New Roman" w:hAnsi="Times New Roman"/>
          <w:b/>
          <w:sz w:val="16"/>
          <w:szCs w:val="16"/>
        </w:rPr>
        <w:t>Curso de atualização em mamografia para técnicos e tecnólogos em radiologia</w:t>
      </w:r>
      <w:r w:rsidRPr="00F579CA">
        <w:rPr>
          <w:rFonts w:ascii="Times New Roman" w:hAnsi="Times New Roman"/>
          <w:sz w:val="16"/>
          <w:szCs w:val="16"/>
        </w:rPr>
        <w:t xml:space="preserve"> / Ministério da Saúde, Secretaria de Gestão do Trabalho e da Educação na Saúde, Departamento de Gestão da Educação na Saúde. – Brasília: Ministério da Saúde, 2014. Disponível em &lt;http://bvsms.saude.gov.br/bvs/publicacoes/curso_atualizacao_mamografia_tecnicos_radiologia.pdf&gt; Acesso em 24 out. 2018</w:t>
      </w:r>
    </w:p>
    <w:p w:rsidR="007F1125" w:rsidRDefault="007F1125" w:rsidP="00A633C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33C9" w:rsidRPr="00F579CA" w:rsidRDefault="00A633C9" w:rsidP="00A633C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79AD" w:rsidRPr="00F579CA" w:rsidRDefault="00FD79AD" w:rsidP="00A633C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579CA">
        <w:rPr>
          <w:rFonts w:ascii="Times New Roman" w:hAnsi="Times New Roman"/>
          <w:b/>
          <w:sz w:val="24"/>
          <w:szCs w:val="24"/>
        </w:rPr>
        <w:t xml:space="preserve">CONSIDERAÇÕES FINAIS </w:t>
      </w:r>
    </w:p>
    <w:p w:rsidR="00FD79AD" w:rsidRPr="00F579CA" w:rsidRDefault="00FD79AD" w:rsidP="00A633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A76A1" w:rsidRPr="00F579CA" w:rsidRDefault="001A76A1" w:rsidP="00A633C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79CA">
        <w:rPr>
          <w:rFonts w:ascii="Times New Roman" w:hAnsi="Times New Roman"/>
          <w:sz w:val="24"/>
          <w:szCs w:val="24"/>
        </w:rPr>
        <w:t xml:space="preserve">A intervenção na comunidade acadêmica e na sociedade em geral é um fator de prevenção e promoção da </w:t>
      </w:r>
      <w:r w:rsidR="00C76C79" w:rsidRPr="00F579CA">
        <w:rPr>
          <w:rFonts w:ascii="Times New Roman" w:hAnsi="Times New Roman"/>
          <w:sz w:val="24"/>
          <w:szCs w:val="24"/>
        </w:rPr>
        <w:t>saúde das mulheres que podem ser acometidas pelo</w:t>
      </w:r>
      <w:r w:rsidRPr="00F579CA">
        <w:rPr>
          <w:rFonts w:ascii="Times New Roman" w:hAnsi="Times New Roman"/>
          <w:sz w:val="24"/>
          <w:szCs w:val="24"/>
        </w:rPr>
        <w:t xml:space="preserve"> câncer de mama. Os fatores de proteção para o câncer de mama devem ser evidenciados e promovidos pela comunidade, proporcionando a melhoria da qualidade de vida das mulheres inseridas neste contexto social.</w:t>
      </w:r>
    </w:p>
    <w:p w:rsidR="001A76A1" w:rsidRPr="00F579CA" w:rsidRDefault="001A76A1" w:rsidP="00A633C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79CA">
        <w:rPr>
          <w:rFonts w:ascii="Times New Roman" w:hAnsi="Times New Roman"/>
          <w:sz w:val="24"/>
          <w:szCs w:val="24"/>
        </w:rPr>
        <w:t>Os programas de saúde devem buscar uma intervenção ativa na sociedade através de ações que promovam a educação continuada da sociedade. O projeto de extensão desenvolverá ações na comunidade interna e externa da faculdade propondo desenvolver as habilidades na prevenção e na promoção da prevenção do câncer de mama, auxiliando na diminuição da morbimortalidade.</w:t>
      </w:r>
    </w:p>
    <w:p w:rsidR="00297DA5" w:rsidRPr="00F579CA" w:rsidRDefault="001A76A1" w:rsidP="00A633C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79CA">
        <w:rPr>
          <w:rFonts w:ascii="Times New Roman" w:hAnsi="Times New Roman"/>
          <w:sz w:val="24"/>
          <w:szCs w:val="24"/>
        </w:rPr>
        <w:t xml:space="preserve">Devem ser realizados cursos de capacitação profissional para os profissionais da área de radiologia. A melhoria da qualidade na geração das imagens e a diminuição de radiação envolvendo o procedimento devem ser propostas em novos estudos. O projeto de extensão que está em desenvolvimento </w:t>
      </w:r>
      <w:r w:rsidR="00C76C79" w:rsidRPr="00F579CA">
        <w:rPr>
          <w:rFonts w:ascii="Times New Roman" w:hAnsi="Times New Roman"/>
          <w:sz w:val="24"/>
          <w:szCs w:val="24"/>
        </w:rPr>
        <w:t>visa proporcionar</w:t>
      </w:r>
      <w:r w:rsidRPr="00F579CA">
        <w:rPr>
          <w:rFonts w:ascii="Times New Roman" w:hAnsi="Times New Roman"/>
          <w:sz w:val="24"/>
          <w:szCs w:val="24"/>
        </w:rPr>
        <w:t xml:space="preserve"> melhoria na qualidade de</w:t>
      </w:r>
      <w:r w:rsidR="00D91F5D" w:rsidRPr="00F579CA">
        <w:rPr>
          <w:rFonts w:ascii="Times New Roman" w:hAnsi="Times New Roman"/>
          <w:sz w:val="24"/>
          <w:szCs w:val="24"/>
        </w:rPr>
        <w:t xml:space="preserve"> vida das mulheres, </w:t>
      </w:r>
      <w:r w:rsidR="00D91F5D" w:rsidRPr="00F579CA">
        <w:rPr>
          <w:rFonts w:ascii="Times New Roman" w:hAnsi="Times New Roman"/>
          <w:sz w:val="24"/>
          <w:szCs w:val="24"/>
        </w:rPr>
        <w:lastRenderedPageBreak/>
        <w:t>desenvolver</w:t>
      </w:r>
      <w:r w:rsidRPr="00F579CA">
        <w:rPr>
          <w:rFonts w:ascii="Times New Roman" w:hAnsi="Times New Roman"/>
          <w:sz w:val="24"/>
          <w:szCs w:val="24"/>
        </w:rPr>
        <w:t xml:space="preserve"> habilidades dos profissionais </w:t>
      </w:r>
      <w:r w:rsidR="00D91F5D" w:rsidRPr="00F579CA">
        <w:rPr>
          <w:rFonts w:ascii="Times New Roman" w:hAnsi="Times New Roman"/>
          <w:sz w:val="24"/>
          <w:szCs w:val="24"/>
        </w:rPr>
        <w:t>na área de radiologia e ampliar</w:t>
      </w:r>
      <w:r w:rsidRPr="00F579CA">
        <w:rPr>
          <w:rFonts w:ascii="Times New Roman" w:hAnsi="Times New Roman"/>
          <w:sz w:val="24"/>
          <w:szCs w:val="24"/>
        </w:rPr>
        <w:t xml:space="preserve"> o conhecimento acerca do tema para a população alvo.</w:t>
      </w:r>
    </w:p>
    <w:p w:rsidR="00A633C9" w:rsidRPr="00F579CA" w:rsidRDefault="00A633C9" w:rsidP="00A633C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76A1" w:rsidRPr="00F579CA" w:rsidRDefault="009640C3" w:rsidP="00A633C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579CA">
        <w:rPr>
          <w:rFonts w:ascii="Times New Roman" w:hAnsi="Times New Roman"/>
          <w:b/>
          <w:sz w:val="24"/>
          <w:szCs w:val="24"/>
        </w:rPr>
        <w:t>Agradecimentos</w:t>
      </w:r>
    </w:p>
    <w:p w:rsidR="009640C3" w:rsidRPr="00F579CA" w:rsidRDefault="009640C3" w:rsidP="00A633C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76A1" w:rsidRPr="00F579CA" w:rsidRDefault="009640C3" w:rsidP="00A633C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79CA">
        <w:rPr>
          <w:rFonts w:ascii="Times New Roman" w:hAnsi="Times New Roman"/>
          <w:sz w:val="24"/>
          <w:szCs w:val="24"/>
        </w:rPr>
        <w:t>Ao Núcleo de Extensão das Faculdades Integradas Promove de Brasília NEXT e as empresas parceiras Radiotecx e Infinito Charme pela colaboração no desenvolvimento do projeto de extensão.</w:t>
      </w:r>
    </w:p>
    <w:p w:rsidR="001A76A1" w:rsidRDefault="001A76A1" w:rsidP="00A633C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33C9" w:rsidRDefault="00A633C9" w:rsidP="00A633C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33C9" w:rsidRPr="00F579CA" w:rsidRDefault="00A633C9" w:rsidP="00A633C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19F2" w:rsidRDefault="00F608F8" w:rsidP="00A633C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579CA">
        <w:rPr>
          <w:rFonts w:ascii="Times New Roman" w:hAnsi="Times New Roman"/>
          <w:b/>
          <w:sz w:val="24"/>
          <w:szCs w:val="24"/>
        </w:rPr>
        <w:t>REFERÊNCIAS</w:t>
      </w:r>
    </w:p>
    <w:p w:rsidR="00A633C9" w:rsidRPr="00A633C9" w:rsidRDefault="00A633C9" w:rsidP="00A633C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19F2" w:rsidRPr="00F579CA" w:rsidRDefault="007319F2" w:rsidP="00A633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79CA">
        <w:rPr>
          <w:rFonts w:ascii="Times New Roman" w:hAnsi="Times New Roman"/>
          <w:sz w:val="24"/>
          <w:szCs w:val="24"/>
        </w:rPr>
        <w:t xml:space="preserve">BRASIL, Ministério da Saúde. Secretaria de Gestão do Trabalho e da Educação na Saúde. Departamento de Gestão da Educação na Saúde. </w:t>
      </w:r>
      <w:r w:rsidRPr="00F579CA">
        <w:rPr>
          <w:rFonts w:ascii="Times New Roman" w:hAnsi="Times New Roman"/>
          <w:b/>
          <w:sz w:val="24"/>
          <w:szCs w:val="24"/>
        </w:rPr>
        <w:t>Curso de atualização em mamografia para técnicos e tecnólogos em radiologia</w:t>
      </w:r>
      <w:r w:rsidRPr="00F579CA">
        <w:rPr>
          <w:rFonts w:ascii="Times New Roman" w:hAnsi="Times New Roman"/>
          <w:sz w:val="24"/>
          <w:szCs w:val="24"/>
        </w:rPr>
        <w:t xml:space="preserve"> / Ministério da Saúde, Secretaria de Gestão do Trabalho e da Educação na Saúde, Departamento de Gestão da Educação na Saúde. – Brasília: Ministério da Saúde, 2014. Disponível em &lt;http://bvsms.saude.gov.br/bvs/publicacoes/curso_atualizacao_mamografia_tecnicos_radiologia.pdf&gt; Acesso em 24 out. 2018.</w:t>
      </w:r>
    </w:p>
    <w:p w:rsidR="007E2652" w:rsidRPr="00F579CA" w:rsidRDefault="007E2652" w:rsidP="00A633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79CA">
        <w:rPr>
          <w:rFonts w:ascii="Times New Roman" w:hAnsi="Times New Roman"/>
          <w:sz w:val="24"/>
          <w:szCs w:val="24"/>
        </w:rPr>
        <w:t xml:space="preserve">INCA. Instituto Nacional do Câncer José Alencar Gomes da Silva. </w:t>
      </w:r>
      <w:r w:rsidRPr="00F579CA">
        <w:rPr>
          <w:rFonts w:ascii="Times New Roman" w:hAnsi="Times New Roman"/>
          <w:b/>
          <w:sz w:val="24"/>
          <w:szCs w:val="24"/>
        </w:rPr>
        <w:t>Detecção precoce</w:t>
      </w:r>
      <w:r w:rsidRPr="00F579CA">
        <w:rPr>
          <w:rFonts w:ascii="Times New Roman" w:hAnsi="Times New Roman"/>
          <w:sz w:val="24"/>
          <w:szCs w:val="24"/>
        </w:rPr>
        <w:t xml:space="preserve">. </w:t>
      </w:r>
      <w:r w:rsidR="00A379AA" w:rsidRPr="00F579CA">
        <w:rPr>
          <w:rFonts w:ascii="Times New Roman" w:hAnsi="Times New Roman"/>
          <w:sz w:val="24"/>
          <w:szCs w:val="24"/>
        </w:rPr>
        <w:t>2018. Disponível em &lt;</w:t>
      </w:r>
      <w:r w:rsidR="00246234" w:rsidRPr="00F579CA">
        <w:rPr>
          <w:rFonts w:ascii="Times New Roman" w:hAnsi="Times New Roman"/>
          <w:sz w:val="24"/>
          <w:szCs w:val="24"/>
        </w:rPr>
        <w:t>http://www.inca.gov.br/outubro-rosa/deteccao-precoce.asp</w:t>
      </w:r>
      <w:r w:rsidR="00A379AA" w:rsidRPr="00F579CA">
        <w:rPr>
          <w:rFonts w:ascii="Times New Roman" w:hAnsi="Times New Roman"/>
          <w:sz w:val="24"/>
          <w:szCs w:val="24"/>
        </w:rPr>
        <w:t>&gt; Acesso em 20 out. 2018.</w:t>
      </w:r>
    </w:p>
    <w:p w:rsidR="00EE5624" w:rsidRPr="00F579CA" w:rsidRDefault="00005170" w:rsidP="00A633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79CA">
        <w:rPr>
          <w:rFonts w:ascii="Times New Roman" w:hAnsi="Times New Roman"/>
          <w:sz w:val="24"/>
          <w:szCs w:val="24"/>
        </w:rPr>
        <w:t xml:space="preserve">INCA. Instituto Nacional do Câncer José Alencar Gomes da Silva. </w:t>
      </w:r>
      <w:bookmarkStart w:id="4" w:name="OLE_LINK6"/>
      <w:r w:rsidRPr="00F579CA">
        <w:rPr>
          <w:rFonts w:ascii="Times New Roman" w:hAnsi="Times New Roman"/>
          <w:b/>
          <w:sz w:val="24"/>
          <w:szCs w:val="24"/>
        </w:rPr>
        <w:t>Estimativa 2018: incidência de câncer no Brasil.</w:t>
      </w:r>
      <w:bookmarkEnd w:id="4"/>
      <w:r w:rsidRPr="00F579CA">
        <w:rPr>
          <w:rFonts w:ascii="Times New Roman" w:hAnsi="Times New Roman"/>
          <w:sz w:val="24"/>
          <w:szCs w:val="24"/>
        </w:rPr>
        <w:t xml:space="preserve"> Coordenação de Prevenção e Vigilância. Rio de Janeiro: INCA, 2017. Disponível em &lt;http://www.inca.gov.br/estimativa/2018/estimativa-2018.pdf&gt; Acesso em 13 out. 2018.</w:t>
      </w:r>
    </w:p>
    <w:p w:rsidR="00EE5624" w:rsidRPr="00F579CA" w:rsidRDefault="00EE5624" w:rsidP="00A633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5" w:name="OLE_LINK5"/>
      <w:r w:rsidRPr="00F579CA">
        <w:rPr>
          <w:rFonts w:ascii="Times New Roman" w:hAnsi="Times New Roman"/>
          <w:sz w:val="24"/>
          <w:szCs w:val="24"/>
        </w:rPr>
        <w:t xml:space="preserve">INCA. Instituto Nacional do Câncer José Alencar Gomes da Silva. </w:t>
      </w:r>
      <w:bookmarkEnd w:id="5"/>
      <w:r w:rsidRPr="00F579CA">
        <w:rPr>
          <w:rFonts w:ascii="Times New Roman" w:hAnsi="Times New Roman"/>
          <w:b/>
          <w:sz w:val="24"/>
          <w:szCs w:val="24"/>
        </w:rPr>
        <w:t>Fatores de Proteção</w:t>
      </w:r>
      <w:r w:rsidRPr="00F579CA">
        <w:rPr>
          <w:rFonts w:ascii="Times New Roman" w:hAnsi="Times New Roman"/>
          <w:sz w:val="24"/>
          <w:szCs w:val="24"/>
        </w:rPr>
        <w:t>. 2015. Disponível em &lt;http://www.inca.gov.br/wcm/outubro-rosa/2015/fatores-de-protecao.asp&gt; Acesso em 23 out. 2018.</w:t>
      </w:r>
    </w:p>
    <w:p w:rsidR="007319F2" w:rsidRPr="00F579CA" w:rsidRDefault="007319F2" w:rsidP="00A633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79CA">
        <w:rPr>
          <w:rFonts w:ascii="Times New Roman" w:hAnsi="Times New Roman"/>
          <w:sz w:val="24"/>
          <w:szCs w:val="24"/>
        </w:rPr>
        <w:t>MOURA, L. F.  A.; PIAUILINO, R. J. B. ARAÚJO, I. F.; MOURA, M. S.; LIMA, C. C. B.; EVANGELISTA, L. M.; LIMA, M. D. M</w:t>
      </w:r>
      <w:bookmarkStart w:id="6" w:name="OLE_LINK8"/>
      <w:bookmarkStart w:id="7" w:name="OLE_LINK9"/>
      <w:r w:rsidRPr="00F579CA">
        <w:rPr>
          <w:rFonts w:ascii="Times New Roman" w:hAnsi="Times New Roman"/>
          <w:sz w:val="24"/>
          <w:szCs w:val="24"/>
        </w:rPr>
        <w:t xml:space="preserve">. </w:t>
      </w:r>
      <w:r w:rsidRPr="00F579CA">
        <w:rPr>
          <w:rFonts w:ascii="Times New Roman" w:hAnsi="Times New Roman"/>
          <w:b/>
          <w:sz w:val="24"/>
          <w:szCs w:val="24"/>
        </w:rPr>
        <w:t xml:space="preserve">Impacto de um projeto de extensão </w:t>
      </w:r>
      <w:r w:rsidRPr="00F579CA">
        <w:rPr>
          <w:rFonts w:ascii="Times New Roman" w:hAnsi="Times New Roman"/>
          <w:b/>
          <w:sz w:val="24"/>
          <w:szCs w:val="24"/>
        </w:rPr>
        <w:lastRenderedPageBreak/>
        <w:t>universitária na formação profissional de egressos de uma universidade pública</w:t>
      </w:r>
      <w:bookmarkEnd w:id="6"/>
      <w:bookmarkEnd w:id="7"/>
      <w:r w:rsidRPr="00F579CA">
        <w:rPr>
          <w:rFonts w:ascii="Times New Roman" w:hAnsi="Times New Roman"/>
          <w:sz w:val="24"/>
          <w:szCs w:val="24"/>
        </w:rPr>
        <w:t>. Rev Odontol UNESP. v. 41, n. 6, p. 348-352. 2012. Disponível em &lt;http://www.scielo.br/pdf/rounesp/v41n5/a09v41n5.pdf&gt; Acesso em 13 out. 2018.</w:t>
      </w:r>
    </w:p>
    <w:p w:rsidR="007319F2" w:rsidRPr="00F579CA" w:rsidRDefault="007319F2" w:rsidP="00A633C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579CA">
        <w:rPr>
          <w:rFonts w:ascii="Times New Roman" w:hAnsi="Times New Roman"/>
          <w:sz w:val="24"/>
          <w:szCs w:val="24"/>
        </w:rPr>
        <w:t xml:space="preserve">MARTINS, S. N. BALDEZ, A. L. S. DIESEL, A. </w:t>
      </w:r>
      <w:r w:rsidRPr="00F579CA">
        <w:rPr>
          <w:rFonts w:ascii="Times New Roman" w:hAnsi="Times New Roman"/>
          <w:b/>
          <w:sz w:val="24"/>
          <w:szCs w:val="24"/>
        </w:rPr>
        <w:t>Os princípios das metodologias ativas de</w:t>
      </w:r>
    </w:p>
    <w:p w:rsidR="007319F2" w:rsidRPr="00F579CA" w:rsidRDefault="007319F2" w:rsidP="00A633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79CA">
        <w:rPr>
          <w:rFonts w:ascii="Times New Roman" w:hAnsi="Times New Roman"/>
          <w:b/>
          <w:sz w:val="24"/>
          <w:szCs w:val="24"/>
        </w:rPr>
        <w:t>ensino: uma abordagem teórica.</w:t>
      </w:r>
      <w:r w:rsidRPr="00F579CA">
        <w:rPr>
          <w:rFonts w:ascii="Times New Roman" w:hAnsi="Times New Roman"/>
          <w:sz w:val="24"/>
          <w:szCs w:val="24"/>
        </w:rPr>
        <w:t xml:space="preserve"> Revista Thema. V. 14, n. 1, p. 268-288, 2017. Disponível em &lt;http://revistathema.ifsul.edu.br/index.php/thema/article/viewFile/404/295&gt; Acesso em 23 out. 2018. </w:t>
      </w:r>
    </w:p>
    <w:p w:rsidR="007319F2" w:rsidRPr="00F579CA" w:rsidRDefault="007319F2" w:rsidP="00A633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79CA">
        <w:rPr>
          <w:rFonts w:ascii="Times New Roman" w:hAnsi="Times New Roman"/>
          <w:sz w:val="24"/>
          <w:szCs w:val="24"/>
        </w:rPr>
        <w:t xml:space="preserve">RIBEIRO, C. M. </w:t>
      </w:r>
      <w:r w:rsidRPr="00F579CA">
        <w:rPr>
          <w:rFonts w:ascii="Times New Roman" w:hAnsi="Times New Roman"/>
          <w:b/>
          <w:sz w:val="24"/>
          <w:szCs w:val="24"/>
        </w:rPr>
        <w:t>Educação continuada.</w:t>
      </w:r>
      <w:r w:rsidRPr="00F579CA">
        <w:rPr>
          <w:rFonts w:ascii="Times New Roman" w:hAnsi="Times New Roman"/>
          <w:sz w:val="24"/>
          <w:szCs w:val="24"/>
        </w:rPr>
        <w:t xml:space="preserve"> Rev. Bras. Enf, Brasília, v. 39, n.1, p. 79-81, jan./ mar., 1986. Disponível em &lt;http://www.scielo.br/pdf/reben/v39n1/v39n1a11.pdf&gt; Acesso em 23 out. 2018.</w:t>
      </w:r>
    </w:p>
    <w:p w:rsidR="007319F2" w:rsidRPr="00F579CA" w:rsidRDefault="007319F2" w:rsidP="00A633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79CA">
        <w:rPr>
          <w:rFonts w:ascii="Times New Roman" w:hAnsi="Times New Roman"/>
          <w:sz w:val="24"/>
          <w:szCs w:val="24"/>
        </w:rPr>
        <w:t xml:space="preserve">SCHEIDEMANTEL, S. E.; KLEIN, R.; TEIXEIRA, L. I. </w:t>
      </w:r>
      <w:bookmarkStart w:id="8" w:name="OLE_LINK7"/>
      <w:r w:rsidRPr="00F579CA">
        <w:rPr>
          <w:rFonts w:ascii="Times New Roman" w:hAnsi="Times New Roman"/>
          <w:b/>
          <w:sz w:val="24"/>
          <w:szCs w:val="24"/>
        </w:rPr>
        <w:t>A importância da extensão Universitária: o Projeto Construir</w:t>
      </w:r>
      <w:bookmarkEnd w:id="8"/>
      <w:r w:rsidRPr="00F579CA">
        <w:rPr>
          <w:rFonts w:ascii="Times New Roman" w:hAnsi="Times New Roman"/>
          <w:sz w:val="24"/>
          <w:szCs w:val="24"/>
        </w:rPr>
        <w:t xml:space="preserve">. In: Congresso Brasileiro de Extensão Universitária, 2, 2004. Belo Horizonte. </w:t>
      </w:r>
      <w:r w:rsidRPr="00F579CA">
        <w:rPr>
          <w:rFonts w:ascii="Times New Roman" w:hAnsi="Times New Roman"/>
          <w:b/>
          <w:i/>
          <w:sz w:val="24"/>
          <w:szCs w:val="24"/>
        </w:rPr>
        <w:t>Anais...</w:t>
      </w:r>
      <w:r w:rsidRPr="00F579CA">
        <w:rPr>
          <w:rFonts w:ascii="Times New Roman" w:hAnsi="Times New Roman"/>
          <w:sz w:val="24"/>
          <w:szCs w:val="24"/>
        </w:rPr>
        <w:t xml:space="preserve"> Belo Horizonte: Universidade Regional de Blumenau. Disponível em &lt;https://www.ufmg.br/congrext/Direitos/Direitos5.pdf&gt; Acesso em 13 out. 2018.</w:t>
      </w:r>
    </w:p>
    <w:p w:rsidR="00C707FF" w:rsidRPr="0020393B" w:rsidRDefault="007F175A" w:rsidP="00A633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79CA">
        <w:rPr>
          <w:rFonts w:ascii="Times New Roman" w:hAnsi="Times New Roman"/>
          <w:sz w:val="24"/>
          <w:szCs w:val="24"/>
        </w:rPr>
        <w:t xml:space="preserve">THULER, L. C. </w:t>
      </w:r>
      <w:bookmarkStart w:id="9" w:name="OLE_LINK4"/>
      <w:r w:rsidRPr="00F579CA">
        <w:rPr>
          <w:rFonts w:ascii="Times New Roman" w:hAnsi="Times New Roman"/>
          <w:b/>
          <w:sz w:val="24"/>
          <w:szCs w:val="24"/>
        </w:rPr>
        <w:t>Considerações sobre a prevenção do câncer de mama feminino</w:t>
      </w:r>
      <w:r w:rsidRPr="00F579CA">
        <w:rPr>
          <w:rFonts w:ascii="Times New Roman" w:hAnsi="Times New Roman"/>
          <w:sz w:val="24"/>
          <w:szCs w:val="24"/>
        </w:rPr>
        <w:t>.</w:t>
      </w:r>
      <w:bookmarkEnd w:id="9"/>
      <w:r w:rsidRPr="00F579CA">
        <w:rPr>
          <w:rFonts w:ascii="Times New Roman" w:hAnsi="Times New Roman"/>
          <w:sz w:val="24"/>
          <w:szCs w:val="24"/>
        </w:rPr>
        <w:t xml:space="preserve"> Revista Brasileira de Cancerologia, v. 49, n. 4, p. 227-238, 2003. Disponível em &lt;http://www.inca.gov.br/rbc/n_49/v04/pdf/REVISAO1.pdf&gt; Acesso em 13 out. 2018.</w:t>
      </w:r>
    </w:p>
    <w:sectPr w:rsidR="00C707FF" w:rsidRPr="0020393B" w:rsidSect="00A633C9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22E" w:rsidRDefault="0088722E" w:rsidP="007D5E22">
      <w:pPr>
        <w:spacing w:after="0" w:line="240" w:lineRule="auto"/>
      </w:pPr>
      <w:r>
        <w:separator/>
      </w:r>
    </w:p>
  </w:endnote>
  <w:endnote w:type="continuationSeparator" w:id="1">
    <w:p w:rsidR="0088722E" w:rsidRDefault="0088722E" w:rsidP="007D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22E" w:rsidRDefault="0088722E" w:rsidP="007D5E22">
      <w:pPr>
        <w:spacing w:after="0" w:line="240" w:lineRule="auto"/>
      </w:pPr>
      <w:r>
        <w:separator/>
      </w:r>
    </w:p>
  </w:footnote>
  <w:footnote w:type="continuationSeparator" w:id="1">
    <w:p w:rsidR="0088722E" w:rsidRDefault="0088722E" w:rsidP="007D5E22">
      <w:pPr>
        <w:spacing w:after="0" w:line="240" w:lineRule="auto"/>
      </w:pPr>
      <w:r>
        <w:continuationSeparator/>
      </w:r>
    </w:p>
  </w:footnote>
  <w:footnote w:id="2">
    <w:p w:rsidR="007D5E22" w:rsidRPr="007D5E22" w:rsidRDefault="007D5E22">
      <w:pPr>
        <w:pStyle w:val="Textodenotaderodap"/>
        <w:rPr>
          <w:rFonts w:ascii="Times New Roman" w:hAnsi="Times New Roman"/>
        </w:rPr>
      </w:pPr>
      <w:r>
        <w:rPr>
          <w:rStyle w:val="Refdenotaderodap"/>
        </w:rPr>
        <w:footnoteRef/>
      </w:r>
      <w:bookmarkStart w:id="0" w:name="OLE_LINK18"/>
      <w:r w:rsidRPr="007D5E22">
        <w:rPr>
          <w:rFonts w:ascii="Times New Roman" w:hAnsi="Times New Roman"/>
        </w:rPr>
        <w:t xml:space="preserve">Discente Tecnóloga em Radiologia Faculdade ICESP e-mail: </w:t>
      </w:r>
      <w:bookmarkEnd w:id="0"/>
      <w:r w:rsidRPr="007D5E22">
        <w:rPr>
          <w:rFonts w:ascii="Times New Roman" w:hAnsi="Times New Roman"/>
        </w:rPr>
        <w:t xml:space="preserve">lyssa_cris02@hotmail.com </w:t>
      </w:r>
    </w:p>
  </w:footnote>
  <w:footnote w:id="3">
    <w:p w:rsidR="007D5E22" w:rsidRPr="007D5E22" w:rsidRDefault="007D5E22">
      <w:pPr>
        <w:pStyle w:val="Textodenotaderodap"/>
        <w:rPr>
          <w:rFonts w:ascii="Times New Roman" w:hAnsi="Times New Roman"/>
        </w:rPr>
      </w:pPr>
      <w:r w:rsidRPr="007D5E22">
        <w:rPr>
          <w:rStyle w:val="Refdenotaderodap"/>
          <w:rFonts w:ascii="Times New Roman" w:hAnsi="Times New Roman"/>
        </w:rPr>
        <w:footnoteRef/>
      </w:r>
      <w:r w:rsidRPr="007D5E22">
        <w:rPr>
          <w:rFonts w:ascii="Times New Roman" w:hAnsi="Times New Roman"/>
        </w:rPr>
        <w:t xml:space="preserve"> Tecnólogo em Radiologia e-mail: kesleycb.19@gmail.com</w:t>
      </w:r>
    </w:p>
  </w:footnote>
  <w:footnote w:id="4">
    <w:p w:rsidR="005A7062" w:rsidRDefault="005A7062">
      <w:pPr>
        <w:pStyle w:val="Textodenotaderodap"/>
      </w:pPr>
      <w:r>
        <w:rPr>
          <w:rStyle w:val="Refdenotaderodap"/>
        </w:rPr>
        <w:footnoteRef/>
      </w:r>
      <w:r w:rsidR="00E102B4" w:rsidRPr="007D5E22">
        <w:rPr>
          <w:rFonts w:ascii="Times New Roman" w:hAnsi="Times New Roman"/>
        </w:rPr>
        <w:t>Discente Tecnóloga em Radiologia Faculdade ICESP e-mail:</w:t>
      </w:r>
      <w:r w:rsidR="00E102B4">
        <w:rPr>
          <w:rFonts w:ascii="Times New Roman" w:hAnsi="Times New Roman"/>
        </w:rPr>
        <w:t xml:space="preserve"> samilasatila25@gmail.com</w:t>
      </w:r>
    </w:p>
  </w:footnote>
  <w:footnote w:id="5">
    <w:p w:rsidR="00B91B57" w:rsidRDefault="00B91B57">
      <w:pPr>
        <w:pStyle w:val="Textodenotaderodap"/>
      </w:pPr>
      <w:r>
        <w:rPr>
          <w:rStyle w:val="Refdenotaderodap"/>
        </w:rPr>
        <w:footnoteRef/>
      </w:r>
      <w:r>
        <w:t xml:space="preserve"> Docente Faculdade ICESP, </w:t>
      </w:r>
      <w:r w:rsidRPr="007D5E22">
        <w:rPr>
          <w:rFonts w:ascii="Times New Roman" w:hAnsi="Times New Roman"/>
        </w:rPr>
        <w:t>Mestranda em Tecnologia da Informação aplicada a Biologia Computacional e-mail:</w:t>
      </w:r>
      <w:r w:rsidRPr="00B91B57">
        <w:rPr>
          <w:rFonts w:ascii="Times New Roman" w:hAnsi="Times New Roman"/>
        </w:rPr>
        <w:t>thalitalauanna@gmail.com</w:t>
      </w:r>
    </w:p>
  </w:footnote>
  <w:footnote w:id="6">
    <w:p w:rsidR="007D5E22" w:rsidRPr="007D5E22" w:rsidRDefault="007D5E22">
      <w:pPr>
        <w:pStyle w:val="Textodenotaderodap"/>
        <w:rPr>
          <w:rFonts w:ascii="Times New Roman" w:hAnsi="Times New Roman"/>
        </w:rPr>
      </w:pPr>
      <w:r w:rsidRPr="007D5E22">
        <w:rPr>
          <w:rStyle w:val="Refdenotaderodap"/>
          <w:rFonts w:ascii="Times New Roman" w:hAnsi="Times New Roman"/>
        </w:rPr>
        <w:footnoteRef/>
      </w:r>
      <w:r w:rsidRPr="007D5E22">
        <w:rPr>
          <w:rFonts w:ascii="Times New Roman" w:hAnsi="Times New Roman"/>
        </w:rPr>
        <w:t xml:space="preserve"> Docente Faculdade ICESP, Mestranda em Tecnologia da Informação aplicada a Biologia Computacional e-mail: veraluciats@gmail.com</w:t>
      </w:r>
    </w:p>
  </w:footnote>
  <w:footnote w:id="7">
    <w:p w:rsidR="007D5E22" w:rsidRPr="007D5E22" w:rsidRDefault="007D5E22">
      <w:pPr>
        <w:pStyle w:val="Textodenotaderodap"/>
        <w:rPr>
          <w:rFonts w:ascii="Times New Roman" w:hAnsi="Times New Roman"/>
        </w:rPr>
      </w:pPr>
      <w:r w:rsidRPr="007D5E22">
        <w:rPr>
          <w:rStyle w:val="Refdenotaderodap"/>
          <w:rFonts w:ascii="Times New Roman" w:hAnsi="Times New Roman"/>
        </w:rPr>
        <w:footnoteRef/>
      </w:r>
      <w:r w:rsidRPr="007D5E22">
        <w:rPr>
          <w:rFonts w:ascii="Times New Roman" w:hAnsi="Times New Roman"/>
        </w:rPr>
        <w:t xml:space="preserve"> Mestrando em Tecnologia da Informação aplicada a Biologia Computacional e-mail: vinicius@cefetmg.br</w:t>
      </w:r>
    </w:p>
  </w:footnote>
  <w:footnote w:id="8">
    <w:p w:rsidR="002474F7" w:rsidRDefault="002474F7">
      <w:pPr>
        <w:pStyle w:val="Textodenotaderodap"/>
      </w:pPr>
      <w:r>
        <w:rPr>
          <w:rStyle w:val="Refdenotaderodap"/>
        </w:rPr>
        <w:footnoteRef/>
      </w:r>
      <w:r w:rsidRPr="007D5E22">
        <w:rPr>
          <w:rFonts w:ascii="Times New Roman" w:hAnsi="Times New Roman"/>
        </w:rPr>
        <w:t xml:space="preserve">Discente </w:t>
      </w:r>
      <w:r w:rsidR="00A04BA9">
        <w:rPr>
          <w:rFonts w:ascii="Times New Roman" w:hAnsi="Times New Roman"/>
        </w:rPr>
        <w:t>de N</w:t>
      </w:r>
      <w:r>
        <w:rPr>
          <w:rFonts w:ascii="Times New Roman" w:hAnsi="Times New Roman"/>
        </w:rPr>
        <w:t>utriçãoFaculdade Promove/BH</w:t>
      </w:r>
      <w:r w:rsidRPr="007D5E22">
        <w:rPr>
          <w:rFonts w:ascii="Times New Roman" w:hAnsi="Times New Roman"/>
        </w:rPr>
        <w:t xml:space="preserve"> e-mail:</w:t>
      </w:r>
      <w:r>
        <w:rPr>
          <w:rFonts w:ascii="Times New Roman" w:hAnsi="Times New Roman"/>
        </w:rPr>
        <w:t xml:space="preserve"> yagorr1993@gmail.com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93B"/>
    <w:rsid w:val="00005170"/>
    <w:rsid w:val="00006DD1"/>
    <w:rsid w:val="000134F8"/>
    <w:rsid w:val="0001371B"/>
    <w:rsid w:val="00017B04"/>
    <w:rsid w:val="0002075A"/>
    <w:rsid w:val="00025607"/>
    <w:rsid w:val="000349CD"/>
    <w:rsid w:val="0003642F"/>
    <w:rsid w:val="0005397E"/>
    <w:rsid w:val="00071230"/>
    <w:rsid w:val="00076060"/>
    <w:rsid w:val="00080FBC"/>
    <w:rsid w:val="0009650B"/>
    <w:rsid w:val="000A12F9"/>
    <w:rsid w:val="000D428E"/>
    <w:rsid w:val="000F010D"/>
    <w:rsid w:val="00106EEF"/>
    <w:rsid w:val="00112247"/>
    <w:rsid w:val="00121395"/>
    <w:rsid w:val="00127332"/>
    <w:rsid w:val="00136B6E"/>
    <w:rsid w:val="00191666"/>
    <w:rsid w:val="00192E32"/>
    <w:rsid w:val="001A76A1"/>
    <w:rsid w:val="001C445E"/>
    <w:rsid w:val="001D5E2D"/>
    <w:rsid w:val="0020393B"/>
    <w:rsid w:val="00230954"/>
    <w:rsid w:val="00246234"/>
    <w:rsid w:val="002474F7"/>
    <w:rsid w:val="00261DE0"/>
    <w:rsid w:val="00290B17"/>
    <w:rsid w:val="00297DA5"/>
    <w:rsid w:val="002B2C01"/>
    <w:rsid w:val="002B34A1"/>
    <w:rsid w:val="002D22C1"/>
    <w:rsid w:val="002D38EB"/>
    <w:rsid w:val="00305367"/>
    <w:rsid w:val="003454CF"/>
    <w:rsid w:val="003526D5"/>
    <w:rsid w:val="00380F6B"/>
    <w:rsid w:val="003A6459"/>
    <w:rsid w:val="003C005F"/>
    <w:rsid w:val="003C61C6"/>
    <w:rsid w:val="003D68D5"/>
    <w:rsid w:val="003E23C0"/>
    <w:rsid w:val="00426F52"/>
    <w:rsid w:val="00441E83"/>
    <w:rsid w:val="00446E63"/>
    <w:rsid w:val="00451E7B"/>
    <w:rsid w:val="004804ED"/>
    <w:rsid w:val="00492D9A"/>
    <w:rsid w:val="004B31C6"/>
    <w:rsid w:val="004B7008"/>
    <w:rsid w:val="00535F34"/>
    <w:rsid w:val="0054766E"/>
    <w:rsid w:val="0057112B"/>
    <w:rsid w:val="00593315"/>
    <w:rsid w:val="005A6D10"/>
    <w:rsid w:val="005A7062"/>
    <w:rsid w:val="005B6768"/>
    <w:rsid w:val="005B75EE"/>
    <w:rsid w:val="005D2D6A"/>
    <w:rsid w:val="00620526"/>
    <w:rsid w:val="00660874"/>
    <w:rsid w:val="00661597"/>
    <w:rsid w:val="0069676E"/>
    <w:rsid w:val="006977C8"/>
    <w:rsid w:val="006A2C49"/>
    <w:rsid w:val="006D646F"/>
    <w:rsid w:val="00717181"/>
    <w:rsid w:val="0072214A"/>
    <w:rsid w:val="00724377"/>
    <w:rsid w:val="007319F2"/>
    <w:rsid w:val="0073510A"/>
    <w:rsid w:val="007403B4"/>
    <w:rsid w:val="007D5D92"/>
    <w:rsid w:val="007D5E22"/>
    <w:rsid w:val="007E2652"/>
    <w:rsid w:val="007E4829"/>
    <w:rsid w:val="007F1125"/>
    <w:rsid w:val="007F175A"/>
    <w:rsid w:val="007F739F"/>
    <w:rsid w:val="007F7A9A"/>
    <w:rsid w:val="00846DA4"/>
    <w:rsid w:val="0084755F"/>
    <w:rsid w:val="00861407"/>
    <w:rsid w:val="0088722E"/>
    <w:rsid w:val="00894A35"/>
    <w:rsid w:val="008A103A"/>
    <w:rsid w:val="008A60AD"/>
    <w:rsid w:val="008D63A0"/>
    <w:rsid w:val="008D6DC6"/>
    <w:rsid w:val="008E5A61"/>
    <w:rsid w:val="00900CBA"/>
    <w:rsid w:val="00956486"/>
    <w:rsid w:val="00962A9F"/>
    <w:rsid w:val="009640C3"/>
    <w:rsid w:val="00966930"/>
    <w:rsid w:val="00991987"/>
    <w:rsid w:val="009A7644"/>
    <w:rsid w:val="009C1F7A"/>
    <w:rsid w:val="009D2A2D"/>
    <w:rsid w:val="009E0A25"/>
    <w:rsid w:val="009F7E91"/>
    <w:rsid w:val="00A04BA9"/>
    <w:rsid w:val="00A16D51"/>
    <w:rsid w:val="00A379AA"/>
    <w:rsid w:val="00A43A9A"/>
    <w:rsid w:val="00A45769"/>
    <w:rsid w:val="00A50AE2"/>
    <w:rsid w:val="00A571C7"/>
    <w:rsid w:val="00A633C9"/>
    <w:rsid w:val="00A67D7D"/>
    <w:rsid w:val="00AB3389"/>
    <w:rsid w:val="00AC1D73"/>
    <w:rsid w:val="00AD2B7F"/>
    <w:rsid w:val="00AD3F28"/>
    <w:rsid w:val="00AF05C3"/>
    <w:rsid w:val="00B244D3"/>
    <w:rsid w:val="00B91B57"/>
    <w:rsid w:val="00BA483A"/>
    <w:rsid w:val="00BC058A"/>
    <w:rsid w:val="00BD5650"/>
    <w:rsid w:val="00BE04AB"/>
    <w:rsid w:val="00C21296"/>
    <w:rsid w:val="00C226E1"/>
    <w:rsid w:val="00C32E2D"/>
    <w:rsid w:val="00C33B75"/>
    <w:rsid w:val="00C5526F"/>
    <w:rsid w:val="00C634A3"/>
    <w:rsid w:val="00C63B5F"/>
    <w:rsid w:val="00C707FF"/>
    <w:rsid w:val="00C76C79"/>
    <w:rsid w:val="00C857EE"/>
    <w:rsid w:val="00CF6B50"/>
    <w:rsid w:val="00D02F14"/>
    <w:rsid w:val="00D61387"/>
    <w:rsid w:val="00D62E8E"/>
    <w:rsid w:val="00D66ED9"/>
    <w:rsid w:val="00D71FAD"/>
    <w:rsid w:val="00D91F5D"/>
    <w:rsid w:val="00D93E4B"/>
    <w:rsid w:val="00D9580E"/>
    <w:rsid w:val="00DA0875"/>
    <w:rsid w:val="00DA73C8"/>
    <w:rsid w:val="00DB368E"/>
    <w:rsid w:val="00DB720D"/>
    <w:rsid w:val="00DC2F75"/>
    <w:rsid w:val="00DD2633"/>
    <w:rsid w:val="00DF634D"/>
    <w:rsid w:val="00E102B4"/>
    <w:rsid w:val="00E1356A"/>
    <w:rsid w:val="00E22BE5"/>
    <w:rsid w:val="00E46854"/>
    <w:rsid w:val="00E647FF"/>
    <w:rsid w:val="00E81E2E"/>
    <w:rsid w:val="00E8696E"/>
    <w:rsid w:val="00E947AC"/>
    <w:rsid w:val="00ED59CF"/>
    <w:rsid w:val="00ED7734"/>
    <w:rsid w:val="00EE5624"/>
    <w:rsid w:val="00F2501B"/>
    <w:rsid w:val="00F2616B"/>
    <w:rsid w:val="00F579CA"/>
    <w:rsid w:val="00F608F8"/>
    <w:rsid w:val="00F80CB6"/>
    <w:rsid w:val="00FA7CA8"/>
    <w:rsid w:val="00FC1946"/>
    <w:rsid w:val="00FD79AD"/>
    <w:rsid w:val="00FF0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3C0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D5E2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7D5E22"/>
    <w:rPr>
      <w:sz w:val="20"/>
      <w:szCs w:val="20"/>
    </w:rPr>
  </w:style>
  <w:style w:type="character" w:styleId="Refdenotadefim">
    <w:name w:val="endnote reference"/>
    <w:uiPriority w:val="99"/>
    <w:semiHidden/>
    <w:unhideWhenUsed/>
    <w:rsid w:val="007D5E2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D5E2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7D5E22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7D5E2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7D5E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5E22"/>
  </w:style>
  <w:style w:type="paragraph" w:styleId="Rodap">
    <w:name w:val="footer"/>
    <w:basedOn w:val="Normal"/>
    <w:link w:val="RodapChar"/>
    <w:uiPriority w:val="99"/>
    <w:unhideWhenUsed/>
    <w:rsid w:val="007D5E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5E22"/>
  </w:style>
  <w:style w:type="character" w:styleId="Hyperlink">
    <w:name w:val="Hyperlink"/>
    <w:uiPriority w:val="99"/>
    <w:unhideWhenUsed/>
    <w:rsid w:val="003C005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3C005F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5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95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microsoft.com/office/2007/relationships/diagramDrawing" Target="diagrams/drawing1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yperlink" Target="http://files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08D37B-D408-4611-9651-F57EE06FD676}" type="doc">
      <dgm:prSet loTypeId="urn:microsoft.com/office/officeart/2005/8/layout/radial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81167422-89B3-444A-990F-BCB697A48331}">
      <dgm:prSet phldrT="[Texto]"/>
      <dgm:spPr>
        <a:xfrm>
          <a:off x="1844747" y="1036982"/>
          <a:ext cx="739629" cy="739629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t-B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Educação continuada</a:t>
          </a:r>
        </a:p>
      </dgm:t>
    </dgm:pt>
    <dgm:pt modelId="{F7AC45D9-C21A-4875-8A70-46AB59C929FB}" type="parTrans" cxnId="{63DE4876-48F7-45F3-A9B6-70F7ACCE873A}">
      <dgm:prSet/>
      <dgm:spPr/>
      <dgm:t>
        <a:bodyPr/>
        <a:lstStyle/>
        <a:p>
          <a:endParaRPr lang="pt-BR"/>
        </a:p>
      </dgm:t>
    </dgm:pt>
    <dgm:pt modelId="{7A33B61C-4147-4189-A496-0827E4D42311}" type="sibTrans" cxnId="{63DE4876-48F7-45F3-A9B6-70F7ACCE873A}">
      <dgm:prSet/>
      <dgm:spPr/>
      <dgm:t>
        <a:bodyPr/>
        <a:lstStyle/>
        <a:p>
          <a:endParaRPr lang="pt-BR"/>
        </a:p>
      </dgm:t>
    </dgm:pt>
    <dgm:pt modelId="{5457EC85-8039-4242-BD43-30491D03EA54}">
      <dgm:prSet phldrT="[Texto]"/>
      <dgm:spPr>
        <a:xfrm>
          <a:off x="1844747" y="843"/>
          <a:ext cx="739629" cy="739629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t-B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Público alvo</a:t>
          </a:r>
        </a:p>
      </dgm:t>
    </dgm:pt>
    <dgm:pt modelId="{123F72D9-1996-46FC-9256-39CF2FF57397}" type="parTrans" cxnId="{D97CED0B-2643-45AF-8799-CFC26E6D02F7}">
      <dgm:prSet/>
      <dgm:spPr>
        <a:xfrm rot="16200000">
          <a:off x="2135987" y="767438"/>
          <a:ext cx="157150" cy="251473"/>
        </a:xfr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pt-B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A540C4F-6FA1-4266-9569-3CAAE53111FD}" type="sibTrans" cxnId="{D97CED0B-2643-45AF-8799-CFC26E6D02F7}">
      <dgm:prSet/>
      <dgm:spPr/>
      <dgm:t>
        <a:bodyPr/>
        <a:lstStyle/>
        <a:p>
          <a:endParaRPr lang="pt-BR"/>
        </a:p>
      </dgm:t>
    </dgm:pt>
    <dgm:pt modelId="{8667EB5C-B863-4F3B-ABAC-024180C56C30}">
      <dgm:prSet phldrT="[Texto]"/>
      <dgm:spPr>
        <a:xfrm>
          <a:off x="2742071" y="1555052"/>
          <a:ext cx="739629" cy="739629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t-B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Orientação</a:t>
          </a:r>
        </a:p>
      </dgm:t>
    </dgm:pt>
    <dgm:pt modelId="{B1896D6B-D5B9-4930-84BB-1A6B52956B47}" type="parTrans" cxnId="{D07582C2-E9BB-42DB-AC65-BEBA2EE161F7}">
      <dgm:prSet/>
      <dgm:spPr>
        <a:xfrm rot="1800000">
          <a:off x="2580797" y="1537871"/>
          <a:ext cx="157150" cy="251473"/>
        </a:xfr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pt-B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64D76D36-F193-4B0A-AADB-96D6CE34CF87}" type="sibTrans" cxnId="{D07582C2-E9BB-42DB-AC65-BEBA2EE161F7}">
      <dgm:prSet/>
      <dgm:spPr/>
      <dgm:t>
        <a:bodyPr/>
        <a:lstStyle/>
        <a:p>
          <a:endParaRPr lang="pt-BR"/>
        </a:p>
      </dgm:t>
    </dgm:pt>
    <dgm:pt modelId="{0B5FD9D2-C7C6-425A-99F0-03EFC3F43DE4}">
      <dgm:prSet phldrT="[Texto]"/>
      <dgm:spPr>
        <a:xfrm>
          <a:off x="947424" y="1555052"/>
          <a:ext cx="739629" cy="739629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t-B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Atividades de promoção</a:t>
          </a:r>
        </a:p>
      </dgm:t>
    </dgm:pt>
    <dgm:pt modelId="{6F70403F-3F3D-4684-BBCF-21172E06F112}" type="parTrans" cxnId="{0F8619D0-CA00-4DB7-8FA1-44C2F02A1296}">
      <dgm:prSet/>
      <dgm:spPr>
        <a:xfrm rot="9000000">
          <a:off x="1691177" y="1537871"/>
          <a:ext cx="157150" cy="251473"/>
        </a:xfr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pt-B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178AAAE-E44C-4F01-932E-B631BE867B2D}" type="sibTrans" cxnId="{0F8619D0-CA00-4DB7-8FA1-44C2F02A1296}">
      <dgm:prSet/>
      <dgm:spPr/>
      <dgm:t>
        <a:bodyPr/>
        <a:lstStyle/>
        <a:p>
          <a:endParaRPr lang="pt-BR"/>
        </a:p>
      </dgm:t>
    </dgm:pt>
    <dgm:pt modelId="{8EC131DE-5A5F-4043-80F8-A0CD7FFB00FC}" type="pres">
      <dgm:prSet presAssocID="{3908D37B-D408-4611-9651-F57EE06FD676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pt-BR"/>
        </a:p>
      </dgm:t>
    </dgm:pt>
    <dgm:pt modelId="{1C1ED2CB-F8E9-4D36-9A18-61094E870AD1}" type="pres">
      <dgm:prSet presAssocID="{81167422-89B3-444A-990F-BCB697A48331}" presName="centerShape" presStyleLbl="node0" presStyleIdx="0" presStyleCnt="1"/>
      <dgm:spPr>
        <a:prstGeom prst="ellipse">
          <a:avLst/>
        </a:prstGeom>
      </dgm:spPr>
      <dgm:t>
        <a:bodyPr/>
        <a:lstStyle/>
        <a:p>
          <a:endParaRPr lang="pt-BR"/>
        </a:p>
      </dgm:t>
    </dgm:pt>
    <dgm:pt modelId="{BE841170-F565-4C49-995A-DFA33B012242}" type="pres">
      <dgm:prSet presAssocID="{123F72D9-1996-46FC-9256-39CF2FF57397}" presName="parTrans" presStyleLbl="sibTrans2D1" presStyleIdx="0" presStyleCnt="3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pt-BR"/>
        </a:p>
      </dgm:t>
    </dgm:pt>
    <dgm:pt modelId="{9596AB08-0840-44BC-9AB9-141B45984846}" type="pres">
      <dgm:prSet presAssocID="{123F72D9-1996-46FC-9256-39CF2FF57397}" presName="connectorText" presStyleLbl="sibTrans2D1" presStyleIdx="0" presStyleCnt="3"/>
      <dgm:spPr/>
      <dgm:t>
        <a:bodyPr/>
        <a:lstStyle/>
        <a:p>
          <a:endParaRPr lang="pt-BR"/>
        </a:p>
      </dgm:t>
    </dgm:pt>
    <dgm:pt modelId="{F70101DA-0B16-421C-98E3-2C7ACFB5F1D4}" type="pres">
      <dgm:prSet presAssocID="{5457EC85-8039-4242-BD43-30491D03EA54}" presName="node" presStyleLbl="node1" presStyleIdx="0" presStyleCnt="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BR"/>
        </a:p>
      </dgm:t>
    </dgm:pt>
    <dgm:pt modelId="{5975615B-5BDB-45B4-8C45-438CFF4E7C0F}" type="pres">
      <dgm:prSet presAssocID="{B1896D6B-D5B9-4930-84BB-1A6B52956B47}" presName="parTrans" presStyleLbl="sibTrans2D1" presStyleIdx="1" presStyleCnt="3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pt-BR"/>
        </a:p>
      </dgm:t>
    </dgm:pt>
    <dgm:pt modelId="{A0D0079E-84AD-4138-A9FD-EC35DCFEC266}" type="pres">
      <dgm:prSet presAssocID="{B1896D6B-D5B9-4930-84BB-1A6B52956B47}" presName="connectorText" presStyleLbl="sibTrans2D1" presStyleIdx="1" presStyleCnt="3"/>
      <dgm:spPr/>
      <dgm:t>
        <a:bodyPr/>
        <a:lstStyle/>
        <a:p>
          <a:endParaRPr lang="pt-BR"/>
        </a:p>
      </dgm:t>
    </dgm:pt>
    <dgm:pt modelId="{C6D872E3-D698-4B7D-B22C-0C1643A8276A}" type="pres">
      <dgm:prSet presAssocID="{8667EB5C-B863-4F3B-ABAC-024180C56C30}" presName="node" presStyleLbl="node1" presStyleIdx="1" presStyleCnt="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BR"/>
        </a:p>
      </dgm:t>
    </dgm:pt>
    <dgm:pt modelId="{C7E0D4B7-BD8C-4247-986F-B616CC109DB4}" type="pres">
      <dgm:prSet presAssocID="{6F70403F-3F3D-4684-BBCF-21172E06F112}" presName="parTrans" presStyleLbl="sibTrans2D1" presStyleIdx="2" presStyleCnt="3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pt-BR"/>
        </a:p>
      </dgm:t>
    </dgm:pt>
    <dgm:pt modelId="{83742D79-CAA1-4BC8-82FA-EED9AC547383}" type="pres">
      <dgm:prSet presAssocID="{6F70403F-3F3D-4684-BBCF-21172E06F112}" presName="connectorText" presStyleLbl="sibTrans2D1" presStyleIdx="2" presStyleCnt="3"/>
      <dgm:spPr/>
      <dgm:t>
        <a:bodyPr/>
        <a:lstStyle/>
        <a:p>
          <a:endParaRPr lang="pt-BR"/>
        </a:p>
      </dgm:t>
    </dgm:pt>
    <dgm:pt modelId="{23CA617B-A624-4A5F-AD95-68ECA4B80D1E}" type="pres">
      <dgm:prSet presAssocID="{0B5FD9D2-C7C6-425A-99F0-03EFC3F43DE4}" presName="node" presStyleLbl="node1" presStyleIdx="2" presStyleCnt="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BR"/>
        </a:p>
      </dgm:t>
    </dgm:pt>
  </dgm:ptLst>
  <dgm:cxnLst>
    <dgm:cxn modelId="{62D45F27-C82C-4EC0-8C8E-E6AC88C0E60E}" type="presOf" srcId="{123F72D9-1996-46FC-9256-39CF2FF57397}" destId="{BE841170-F565-4C49-995A-DFA33B012242}" srcOrd="0" destOrd="0" presId="urn:microsoft.com/office/officeart/2005/8/layout/radial5"/>
    <dgm:cxn modelId="{F5DFE1FC-ED27-413D-B655-BE92A41FB872}" type="presOf" srcId="{3908D37B-D408-4611-9651-F57EE06FD676}" destId="{8EC131DE-5A5F-4043-80F8-A0CD7FFB00FC}" srcOrd="0" destOrd="0" presId="urn:microsoft.com/office/officeart/2005/8/layout/radial5"/>
    <dgm:cxn modelId="{063CBB62-5BED-4267-82DF-795ED05A5D48}" type="presOf" srcId="{B1896D6B-D5B9-4930-84BB-1A6B52956B47}" destId="{A0D0079E-84AD-4138-A9FD-EC35DCFEC266}" srcOrd="1" destOrd="0" presId="urn:microsoft.com/office/officeart/2005/8/layout/radial5"/>
    <dgm:cxn modelId="{0A036042-89C3-484F-B3DF-1369BDDB0C53}" type="presOf" srcId="{8667EB5C-B863-4F3B-ABAC-024180C56C30}" destId="{C6D872E3-D698-4B7D-B22C-0C1643A8276A}" srcOrd="0" destOrd="0" presId="urn:microsoft.com/office/officeart/2005/8/layout/radial5"/>
    <dgm:cxn modelId="{D07582C2-E9BB-42DB-AC65-BEBA2EE161F7}" srcId="{81167422-89B3-444A-990F-BCB697A48331}" destId="{8667EB5C-B863-4F3B-ABAC-024180C56C30}" srcOrd="1" destOrd="0" parTransId="{B1896D6B-D5B9-4930-84BB-1A6B52956B47}" sibTransId="{64D76D36-F193-4B0A-AADB-96D6CE34CF87}"/>
    <dgm:cxn modelId="{0F8619D0-CA00-4DB7-8FA1-44C2F02A1296}" srcId="{81167422-89B3-444A-990F-BCB697A48331}" destId="{0B5FD9D2-C7C6-425A-99F0-03EFC3F43DE4}" srcOrd="2" destOrd="0" parTransId="{6F70403F-3F3D-4684-BBCF-21172E06F112}" sibTransId="{A178AAAE-E44C-4F01-932E-B631BE867B2D}"/>
    <dgm:cxn modelId="{196838D0-548A-4609-96D6-03D773101660}" type="presOf" srcId="{123F72D9-1996-46FC-9256-39CF2FF57397}" destId="{9596AB08-0840-44BC-9AB9-141B45984846}" srcOrd="1" destOrd="0" presId="urn:microsoft.com/office/officeart/2005/8/layout/radial5"/>
    <dgm:cxn modelId="{8FE4FC68-C7FB-4ED2-9B70-1A2966661BEC}" type="presOf" srcId="{0B5FD9D2-C7C6-425A-99F0-03EFC3F43DE4}" destId="{23CA617B-A624-4A5F-AD95-68ECA4B80D1E}" srcOrd="0" destOrd="0" presId="urn:microsoft.com/office/officeart/2005/8/layout/radial5"/>
    <dgm:cxn modelId="{F54D01C8-AF88-4EF5-A73D-5D4AA72B49B9}" type="presOf" srcId="{5457EC85-8039-4242-BD43-30491D03EA54}" destId="{F70101DA-0B16-421C-98E3-2C7ACFB5F1D4}" srcOrd="0" destOrd="0" presId="urn:microsoft.com/office/officeart/2005/8/layout/radial5"/>
    <dgm:cxn modelId="{B29BBEA6-D0D8-47BD-925D-2F508EB69096}" type="presOf" srcId="{81167422-89B3-444A-990F-BCB697A48331}" destId="{1C1ED2CB-F8E9-4D36-9A18-61094E870AD1}" srcOrd="0" destOrd="0" presId="urn:microsoft.com/office/officeart/2005/8/layout/radial5"/>
    <dgm:cxn modelId="{63DE4876-48F7-45F3-A9B6-70F7ACCE873A}" srcId="{3908D37B-D408-4611-9651-F57EE06FD676}" destId="{81167422-89B3-444A-990F-BCB697A48331}" srcOrd="0" destOrd="0" parTransId="{F7AC45D9-C21A-4875-8A70-46AB59C929FB}" sibTransId="{7A33B61C-4147-4189-A496-0827E4D42311}"/>
    <dgm:cxn modelId="{D97CED0B-2643-45AF-8799-CFC26E6D02F7}" srcId="{81167422-89B3-444A-990F-BCB697A48331}" destId="{5457EC85-8039-4242-BD43-30491D03EA54}" srcOrd="0" destOrd="0" parTransId="{123F72D9-1996-46FC-9256-39CF2FF57397}" sibTransId="{AA540C4F-6FA1-4266-9569-3CAAE53111FD}"/>
    <dgm:cxn modelId="{4BE44E06-83B7-46FB-831E-AB19E58A2B58}" type="presOf" srcId="{6F70403F-3F3D-4684-BBCF-21172E06F112}" destId="{C7E0D4B7-BD8C-4247-986F-B616CC109DB4}" srcOrd="0" destOrd="0" presId="urn:microsoft.com/office/officeart/2005/8/layout/radial5"/>
    <dgm:cxn modelId="{17C2AC08-3C7E-4303-A95E-17E73A6C1A9F}" type="presOf" srcId="{6F70403F-3F3D-4684-BBCF-21172E06F112}" destId="{83742D79-CAA1-4BC8-82FA-EED9AC547383}" srcOrd="1" destOrd="0" presId="urn:microsoft.com/office/officeart/2005/8/layout/radial5"/>
    <dgm:cxn modelId="{F05D6B6C-8BED-4BD1-857C-4A73255BD004}" type="presOf" srcId="{B1896D6B-D5B9-4930-84BB-1A6B52956B47}" destId="{5975615B-5BDB-45B4-8C45-438CFF4E7C0F}" srcOrd="0" destOrd="0" presId="urn:microsoft.com/office/officeart/2005/8/layout/radial5"/>
    <dgm:cxn modelId="{48B708FD-0789-4E0E-89AB-E81624F28691}" type="presParOf" srcId="{8EC131DE-5A5F-4043-80F8-A0CD7FFB00FC}" destId="{1C1ED2CB-F8E9-4D36-9A18-61094E870AD1}" srcOrd="0" destOrd="0" presId="urn:microsoft.com/office/officeart/2005/8/layout/radial5"/>
    <dgm:cxn modelId="{C33FCE63-2ED4-4C53-B445-2E8BB99BAC02}" type="presParOf" srcId="{8EC131DE-5A5F-4043-80F8-A0CD7FFB00FC}" destId="{BE841170-F565-4C49-995A-DFA33B012242}" srcOrd="1" destOrd="0" presId="urn:microsoft.com/office/officeart/2005/8/layout/radial5"/>
    <dgm:cxn modelId="{64EDD873-38D1-4349-8A51-AEC9AF764EA9}" type="presParOf" srcId="{BE841170-F565-4C49-995A-DFA33B012242}" destId="{9596AB08-0840-44BC-9AB9-141B45984846}" srcOrd="0" destOrd="0" presId="urn:microsoft.com/office/officeart/2005/8/layout/radial5"/>
    <dgm:cxn modelId="{6F09977A-2176-4847-84A4-80AA0FB75F56}" type="presParOf" srcId="{8EC131DE-5A5F-4043-80F8-A0CD7FFB00FC}" destId="{F70101DA-0B16-421C-98E3-2C7ACFB5F1D4}" srcOrd="2" destOrd="0" presId="urn:microsoft.com/office/officeart/2005/8/layout/radial5"/>
    <dgm:cxn modelId="{DE95304A-1B9D-4E90-B8CC-9B654DB88489}" type="presParOf" srcId="{8EC131DE-5A5F-4043-80F8-A0CD7FFB00FC}" destId="{5975615B-5BDB-45B4-8C45-438CFF4E7C0F}" srcOrd="3" destOrd="0" presId="urn:microsoft.com/office/officeart/2005/8/layout/radial5"/>
    <dgm:cxn modelId="{6027D7E5-E530-4C61-B1BC-F78240CBCDA4}" type="presParOf" srcId="{5975615B-5BDB-45B4-8C45-438CFF4E7C0F}" destId="{A0D0079E-84AD-4138-A9FD-EC35DCFEC266}" srcOrd="0" destOrd="0" presId="urn:microsoft.com/office/officeart/2005/8/layout/radial5"/>
    <dgm:cxn modelId="{A07CBC11-C6D4-4000-9C51-EA1A8C05BC78}" type="presParOf" srcId="{8EC131DE-5A5F-4043-80F8-A0CD7FFB00FC}" destId="{C6D872E3-D698-4B7D-B22C-0C1643A8276A}" srcOrd="4" destOrd="0" presId="urn:microsoft.com/office/officeart/2005/8/layout/radial5"/>
    <dgm:cxn modelId="{490C920B-103E-47E1-BE8B-5D220ADAA44E}" type="presParOf" srcId="{8EC131DE-5A5F-4043-80F8-A0CD7FFB00FC}" destId="{C7E0D4B7-BD8C-4247-986F-B616CC109DB4}" srcOrd="5" destOrd="0" presId="urn:microsoft.com/office/officeart/2005/8/layout/radial5"/>
    <dgm:cxn modelId="{64084497-ED2B-42A0-AE8F-8DCB383AEFBD}" type="presParOf" srcId="{C7E0D4B7-BD8C-4247-986F-B616CC109DB4}" destId="{83742D79-CAA1-4BC8-82FA-EED9AC547383}" srcOrd="0" destOrd="0" presId="urn:microsoft.com/office/officeart/2005/8/layout/radial5"/>
    <dgm:cxn modelId="{6A2434AB-F2E1-4270-8843-91946F99B716}" type="presParOf" srcId="{8EC131DE-5A5F-4043-80F8-A0CD7FFB00FC}" destId="{23CA617B-A624-4A5F-AD95-68ECA4B80D1E}" srcOrd="6" destOrd="0" presId="urn:microsoft.com/office/officeart/2005/8/layout/radial5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1ED2CB-F8E9-4D36-9A18-61094E870AD1}">
      <dsp:nvSpPr>
        <dsp:cNvPr id="0" name=""/>
        <dsp:cNvSpPr/>
      </dsp:nvSpPr>
      <dsp:spPr>
        <a:xfrm>
          <a:off x="1844747" y="1037372"/>
          <a:ext cx="739629" cy="739629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Educação continuada</a:t>
          </a:r>
        </a:p>
      </dsp:txBody>
      <dsp:txXfrm>
        <a:off x="1953063" y="1145688"/>
        <a:ext cx="522997" cy="522997"/>
      </dsp:txXfrm>
    </dsp:sp>
    <dsp:sp modelId="{BE841170-F565-4C49-995A-DFA33B012242}">
      <dsp:nvSpPr>
        <dsp:cNvPr id="0" name=""/>
        <dsp:cNvSpPr/>
      </dsp:nvSpPr>
      <dsp:spPr>
        <a:xfrm rot="16200000">
          <a:off x="2135910" y="767687"/>
          <a:ext cx="157304" cy="251473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159506" y="841578"/>
        <a:ext cx="110113" cy="150883"/>
      </dsp:txXfrm>
    </dsp:sp>
    <dsp:sp modelId="{F70101DA-0B16-421C-98E3-2C7ACFB5F1D4}">
      <dsp:nvSpPr>
        <dsp:cNvPr id="0" name=""/>
        <dsp:cNvSpPr/>
      </dsp:nvSpPr>
      <dsp:spPr>
        <a:xfrm>
          <a:off x="1844747" y="943"/>
          <a:ext cx="739629" cy="739629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Público alvo</a:t>
          </a:r>
        </a:p>
      </dsp:txBody>
      <dsp:txXfrm>
        <a:off x="1953063" y="109259"/>
        <a:ext cx="522997" cy="522997"/>
      </dsp:txXfrm>
    </dsp:sp>
    <dsp:sp modelId="{5975615B-5BDB-45B4-8C45-438CFF4E7C0F}">
      <dsp:nvSpPr>
        <dsp:cNvPr id="0" name=""/>
        <dsp:cNvSpPr/>
      </dsp:nvSpPr>
      <dsp:spPr>
        <a:xfrm rot="1800000">
          <a:off x="2580842" y="1538331"/>
          <a:ext cx="157304" cy="251473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584003" y="1576828"/>
        <a:ext cx="110113" cy="150883"/>
      </dsp:txXfrm>
    </dsp:sp>
    <dsp:sp modelId="{C6D872E3-D698-4B7D-B22C-0C1643A8276A}">
      <dsp:nvSpPr>
        <dsp:cNvPr id="0" name=""/>
        <dsp:cNvSpPr/>
      </dsp:nvSpPr>
      <dsp:spPr>
        <a:xfrm>
          <a:off x="2742322" y="1555587"/>
          <a:ext cx="739629" cy="739629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Orientação</a:t>
          </a:r>
        </a:p>
      </dsp:txBody>
      <dsp:txXfrm>
        <a:off x="2850638" y="1663903"/>
        <a:ext cx="522997" cy="522997"/>
      </dsp:txXfrm>
    </dsp:sp>
    <dsp:sp modelId="{C7E0D4B7-BD8C-4247-986F-B616CC109DB4}">
      <dsp:nvSpPr>
        <dsp:cNvPr id="0" name=""/>
        <dsp:cNvSpPr/>
      </dsp:nvSpPr>
      <dsp:spPr>
        <a:xfrm rot="9000000">
          <a:off x="1690978" y="1538331"/>
          <a:ext cx="157304" cy="251473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735008" y="1576828"/>
        <a:ext cx="110113" cy="150883"/>
      </dsp:txXfrm>
    </dsp:sp>
    <dsp:sp modelId="{23CA617B-A624-4A5F-AD95-68ECA4B80D1E}">
      <dsp:nvSpPr>
        <dsp:cNvPr id="0" name=""/>
        <dsp:cNvSpPr/>
      </dsp:nvSpPr>
      <dsp:spPr>
        <a:xfrm>
          <a:off x="947173" y="1555587"/>
          <a:ext cx="739629" cy="739629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Atividades de promoção</a:t>
          </a:r>
        </a:p>
      </dsp:txBody>
      <dsp:txXfrm>
        <a:off x="1055489" y="1663903"/>
        <a:ext cx="522997" cy="522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9EC32-E686-4D43-8FFD-5826A3278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2489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ROCK</Company>
  <LinksUpToDate>false</LinksUpToDate>
  <CharactersWithSpaces>15901</CharactersWithSpaces>
  <SharedDoc>false</SharedDoc>
  <HLinks>
    <vt:vector size="6" baseType="variant">
      <vt:variant>
        <vt:i4>5373957</vt:i4>
      </vt:variant>
      <vt:variant>
        <vt:i4>0</vt:i4>
      </vt:variant>
      <vt:variant>
        <vt:i4>0</vt:i4>
      </vt:variant>
      <vt:variant>
        <vt:i4>5</vt:i4>
      </vt:variant>
      <vt:variant>
        <vt:lpwstr>http://files/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dos Reis Silva</dc:creator>
  <cp:keywords/>
  <cp:lastModifiedBy>bruno.gois</cp:lastModifiedBy>
  <cp:revision>4</cp:revision>
  <cp:lastPrinted>2018-10-25T15:22:00Z</cp:lastPrinted>
  <dcterms:created xsi:type="dcterms:W3CDTF">2018-11-05T18:13:00Z</dcterms:created>
  <dcterms:modified xsi:type="dcterms:W3CDTF">2018-11-05T19:31:00Z</dcterms:modified>
</cp:coreProperties>
</file>